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8C" w:rsidRPr="001F0472" w:rsidRDefault="00E106C8" w:rsidP="003A018C">
      <w:pPr>
        <w:pBdr>
          <w:bottom w:val="single" w:sz="4" w:space="1" w:color="auto"/>
        </w:pBdr>
        <w:jc w:val="center"/>
        <w:rPr>
          <w:rFonts w:ascii="Georgia" w:hAnsi="Georgia"/>
          <w:b/>
          <w:sz w:val="40"/>
        </w:rPr>
      </w:pPr>
      <w:bookmarkStart w:id="0" w:name="_GoBack"/>
      <w:bookmarkEnd w:id="0"/>
      <w:r w:rsidRPr="001F0472">
        <w:rPr>
          <w:rFonts w:ascii="Georgia" w:hAnsi="Georgia"/>
          <w:b/>
          <w:sz w:val="40"/>
        </w:rPr>
        <w:t>American History II</w:t>
      </w:r>
      <w:r w:rsidR="009D2F03" w:rsidRPr="001F0472">
        <w:rPr>
          <w:rFonts w:ascii="Georgia" w:hAnsi="Georgia"/>
          <w:b/>
          <w:sz w:val="40"/>
        </w:rPr>
        <w:t xml:space="preserve"> </w:t>
      </w:r>
      <w:r w:rsidRPr="001F0472">
        <w:rPr>
          <w:rFonts w:ascii="Georgia" w:hAnsi="Georgia"/>
          <w:b/>
          <w:sz w:val="40"/>
        </w:rPr>
        <w:t xml:space="preserve">Final </w:t>
      </w:r>
      <w:r w:rsidR="00551C8C" w:rsidRPr="001F0472">
        <w:rPr>
          <w:rFonts w:ascii="Georgia" w:hAnsi="Georgia"/>
          <w:b/>
          <w:sz w:val="40"/>
        </w:rPr>
        <w:t>Exam Review</w:t>
      </w:r>
    </w:p>
    <w:p w:rsidR="00C02A9A" w:rsidRPr="001F0472" w:rsidRDefault="00FC6A03" w:rsidP="00780E8C">
      <w:pPr>
        <w:spacing w:line="240" w:lineRule="auto"/>
        <w:rPr>
          <w:rFonts w:ascii="Georgia" w:hAnsi="Georgia"/>
        </w:rPr>
      </w:pPr>
      <w:r w:rsidRPr="001F0472">
        <w:rPr>
          <w:rFonts w:ascii="Georgia" w:hAnsi="Georgia"/>
          <w:b/>
          <w:sz w:val="12"/>
        </w:rPr>
        <w:br/>
      </w:r>
      <w:r w:rsidR="00C02A9A" w:rsidRPr="001F0472">
        <w:rPr>
          <w:rFonts w:ascii="Georgia" w:hAnsi="Georgia"/>
        </w:rPr>
        <w:t xml:space="preserve">The American II exam is worth 20% of your grade. </w:t>
      </w:r>
      <w:r w:rsidR="00A624D5">
        <w:rPr>
          <w:rFonts w:ascii="Georgia" w:hAnsi="Georgia"/>
        </w:rPr>
        <w:t xml:space="preserve"> This review will be done in class only, you will not take this home.</w:t>
      </w:r>
    </w:p>
    <w:p w:rsidR="00C02A9A" w:rsidRPr="001F0472" w:rsidRDefault="00C02A9A" w:rsidP="00780E8C">
      <w:pPr>
        <w:spacing w:after="120" w:line="240" w:lineRule="auto"/>
        <w:rPr>
          <w:rFonts w:ascii="Georgia" w:hAnsi="Georgia"/>
        </w:rPr>
      </w:pPr>
      <w:r w:rsidRPr="001F0472">
        <w:rPr>
          <w:rFonts w:ascii="Georgia" w:hAnsi="Georgia"/>
        </w:rPr>
        <w:t>Format will be some standard multiple choice, some document-based multiple choice, and some constructed response questions. Review test taking strategies:</w:t>
      </w:r>
    </w:p>
    <w:p w:rsidR="00C02A9A" w:rsidRPr="001F0472" w:rsidRDefault="00CF62C9" w:rsidP="00780E8C">
      <w:pPr>
        <w:pStyle w:val="ListParagraph"/>
        <w:numPr>
          <w:ilvl w:val="0"/>
          <w:numId w:val="33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Document-Based: Start with the q</w:t>
      </w:r>
      <w:r w:rsidR="00C02A9A" w:rsidRPr="001F0472">
        <w:rPr>
          <w:rFonts w:ascii="Georgia" w:hAnsi="Georgia"/>
        </w:rPr>
        <w:t>uestio</w:t>
      </w:r>
      <w:r>
        <w:rPr>
          <w:rFonts w:ascii="Georgia" w:hAnsi="Georgia"/>
        </w:rPr>
        <w:t>n, underline/annotate, r</w:t>
      </w:r>
      <w:r w:rsidR="0047104E">
        <w:rPr>
          <w:rFonts w:ascii="Georgia" w:hAnsi="Georgia"/>
        </w:rPr>
        <w:t>e-read e</w:t>
      </w:r>
      <w:r w:rsidR="00C02A9A" w:rsidRPr="001F0472">
        <w:rPr>
          <w:rFonts w:ascii="Georgia" w:hAnsi="Georgia"/>
        </w:rPr>
        <w:t xml:space="preserve">verything </w:t>
      </w:r>
    </w:p>
    <w:p w:rsidR="00C02A9A" w:rsidRPr="001F0472" w:rsidRDefault="00C02A9A" w:rsidP="00780E8C">
      <w:pPr>
        <w:pStyle w:val="ListParagraph"/>
        <w:numPr>
          <w:ilvl w:val="0"/>
          <w:numId w:val="33"/>
        </w:numPr>
        <w:spacing w:after="120" w:line="240" w:lineRule="auto"/>
        <w:rPr>
          <w:rFonts w:ascii="Georgia" w:hAnsi="Georgia"/>
        </w:rPr>
      </w:pPr>
      <w:r w:rsidRPr="001F0472">
        <w:rPr>
          <w:rFonts w:ascii="Georgia" w:hAnsi="Georgia"/>
        </w:rPr>
        <w:t>Constructed Response: Number the parts of the question and your answer, use specific vocabulary and terms whenever possible</w:t>
      </w:r>
      <w:r w:rsidR="00CF62C9">
        <w:rPr>
          <w:rFonts w:ascii="Georgia" w:hAnsi="Georgia"/>
        </w:rPr>
        <w:t>, n</w:t>
      </w:r>
      <w:r w:rsidR="00D5385D" w:rsidRPr="001F0472">
        <w:rPr>
          <w:rFonts w:ascii="Georgia" w:hAnsi="Georgia"/>
        </w:rPr>
        <w:t xml:space="preserve">ote </w:t>
      </w:r>
      <w:r w:rsidR="00CF62C9">
        <w:rPr>
          <w:rFonts w:ascii="Georgia" w:hAnsi="Georgia"/>
        </w:rPr>
        <w:t xml:space="preserve">the </w:t>
      </w:r>
      <w:r w:rsidR="00D5385D" w:rsidRPr="001F0472">
        <w:rPr>
          <w:rFonts w:ascii="Georgia" w:hAnsi="Georgia"/>
        </w:rPr>
        <w:t>difference</w:t>
      </w:r>
      <w:r w:rsidR="00CF62C9">
        <w:rPr>
          <w:rFonts w:ascii="Georgia" w:hAnsi="Georgia"/>
        </w:rPr>
        <w:t>s</w:t>
      </w:r>
      <w:r w:rsidR="00D5385D" w:rsidRPr="001F0472">
        <w:rPr>
          <w:rFonts w:ascii="Georgia" w:hAnsi="Georgia"/>
        </w:rPr>
        <w:t xml:space="preserve"> between</w:t>
      </w:r>
      <w:r w:rsidR="00CF62C9">
        <w:rPr>
          <w:rFonts w:ascii="Georgia" w:hAnsi="Georgia"/>
        </w:rPr>
        <w:t xml:space="preserve"> being asked to</w:t>
      </w:r>
      <w:r w:rsidR="00D5385D" w:rsidRPr="001F0472">
        <w:rPr>
          <w:rFonts w:ascii="Georgia" w:hAnsi="Georgia"/>
        </w:rPr>
        <w:t xml:space="preserve"> </w:t>
      </w:r>
      <w:r w:rsidR="00CF62C9">
        <w:rPr>
          <w:rFonts w:ascii="Georgia" w:hAnsi="Georgia"/>
        </w:rPr>
        <w:t>identify, describe, e</w:t>
      </w:r>
      <w:r w:rsidR="00060ABB" w:rsidRPr="001F0472">
        <w:rPr>
          <w:rFonts w:ascii="Georgia" w:hAnsi="Georgia"/>
        </w:rPr>
        <w:t>xplai</w:t>
      </w:r>
      <w:r w:rsidR="00CF62C9">
        <w:rPr>
          <w:rFonts w:ascii="Georgia" w:hAnsi="Georgia"/>
        </w:rPr>
        <w:t>n the significance, e</w:t>
      </w:r>
      <w:r w:rsidR="00060ABB" w:rsidRPr="001F0472">
        <w:rPr>
          <w:rFonts w:ascii="Georgia" w:hAnsi="Georgia"/>
        </w:rPr>
        <w:t>valuate</w:t>
      </w:r>
      <w:r w:rsidR="00CF62C9">
        <w:rPr>
          <w:rFonts w:ascii="Georgia" w:hAnsi="Georgia"/>
        </w:rPr>
        <w:t>, compare/contrast</w:t>
      </w:r>
    </w:p>
    <w:p w:rsidR="00C02A9A" w:rsidRPr="001F0472" w:rsidRDefault="001D4A6A" w:rsidP="00780E8C">
      <w:pPr>
        <w:spacing w:after="0" w:line="240" w:lineRule="auto"/>
        <w:rPr>
          <w:rFonts w:ascii="Georgia" w:hAnsi="Georgia"/>
        </w:rPr>
      </w:pPr>
      <w:r w:rsidRPr="001F0472">
        <w:rPr>
          <w:rFonts w:ascii="Georgia" w:hAnsi="Georgia"/>
        </w:rPr>
        <w:t xml:space="preserve">Use this review sheet </w:t>
      </w:r>
      <w:r w:rsidR="000A7386" w:rsidRPr="001F0472">
        <w:rPr>
          <w:rFonts w:ascii="Georgia" w:hAnsi="Georgia"/>
        </w:rPr>
        <w:t xml:space="preserve">to </w:t>
      </w:r>
      <w:r w:rsidR="00C163BA" w:rsidRPr="001F0472">
        <w:rPr>
          <w:rFonts w:ascii="Georgia" w:hAnsi="Georgia"/>
        </w:rPr>
        <w:t xml:space="preserve">create a review page for </w:t>
      </w:r>
      <w:r w:rsidR="00C163BA" w:rsidRPr="001F0472">
        <w:rPr>
          <w:rFonts w:ascii="Georgia" w:hAnsi="Georgia"/>
          <w:b/>
          <w:u w:val="single"/>
        </w:rPr>
        <w:t>each unit</w:t>
      </w:r>
      <w:r w:rsidR="00C163BA" w:rsidRPr="001F0472">
        <w:rPr>
          <w:rFonts w:ascii="Georgia" w:hAnsi="Georgia"/>
        </w:rPr>
        <w:t xml:space="preserve">, organized by topics below.  Each topic should cover the main ideas listed and include references and descriptions of the key ideas, people, events, etc.  </w:t>
      </w:r>
      <w:r w:rsidR="00C163BA" w:rsidRPr="001F0472">
        <w:rPr>
          <w:rFonts w:ascii="Georgia" w:hAnsi="Georgia"/>
          <w:b/>
          <w:u w:val="single"/>
        </w:rPr>
        <w:t>Honors Only:</w:t>
      </w:r>
      <w:r w:rsidR="00C163BA" w:rsidRPr="001F0472">
        <w:rPr>
          <w:rFonts w:ascii="Georgia" w:hAnsi="Georgia"/>
        </w:rPr>
        <w:t xml:space="preserve">  Complete the </w:t>
      </w:r>
      <w:r w:rsidR="00CF62C9">
        <w:rPr>
          <w:rFonts w:ascii="Georgia" w:hAnsi="Georgia"/>
        </w:rPr>
        <w:t>“</w:t>
      </w:r>
      <w:r w:rsidR="00C163BA" w:rsidRPr="001F0472">
        <w:rPr>
          <w:rFonts w:ascii="Georgia" w:hAnsi="Georgia"/>
        </w:rPr>
        <w:t>Themes</w:t>
      </w:r>
      <w:r w:rsidR="00CF62C9">
        <w:rPr>
          <w:rFonts w:ascii="Georgia" w:hAnsi="Georgia"/>
        </w:rPr>
        <w:t>”</w:t>
      </w:r>
      <w:r w:rsidR="00C163BA" w:rsidRPr="001F0472">
        <w:rPr>
          <w:rFonts w:ascii="Georgia" w:hAnsi="Georgia"/>
        </w:rPr>
        <w:t xml:space="preserve"> page by describing changes over time for each of the identified categories.</w:t>
      </w:r>
      <w:r w:rsidR="00C90F98" w:rsidRPr="001F0472">
        <w:rPr>
          <w:rFonts w:ascii="Georgia" w:hAnsi="Georgia"/>
        </w:rPr>
        <w:t xml:space="preserve">  (Academic students should complete </w:t>
      </w:r>
      <w:r w:rsidR="00C90F98" w:rsidRPr="001F0472">
        <w:rPr>
          <w:rFonts w:ascii="Georgia" w:hAnsi="Georgia"/>
          <w:b/>
          <w:u w:val="single"/>
        </w:rPr>
        <w:t>six</w:t>
      </w:r>
      <w:r w:rsidR="00C90F98" w:rsidRPr="001F0472">
        <w:rPr>
          <w:rFonts w:ascii="Georgia" w:hAnsi="Georgia"/>
        </w:rPr>
        <w:t xml:space="preserve"> total pages; Honors students should complete </w:t>
      </w:r>
      <w:r w:rsidR="00C90F98" w:rsidRPr="001F0472">
        <w:rPr>
          <w:rFonts w:ascii="Georgia" w:hAnsi="Georgia"/>
          <w:b/>
          <w:u w:val="single"/>
        </w:rPr>
        <w:t>seven</w:t>
      </w:r>
      <w:r w:rsidR="00C90F98" w:rsidRPr="001F0472">
        <w:rPr>
          <w:rFonts w:ascii="Georgia" w:hAnsi="Georgia"/>
        </w:rPr>
        <w:t xml:space="preserve"> total pages.)</w:t>
      </w:r>
    </w:p>
    <w:p w:rsidR="001D4A6A" w:rsidRPr="001F0472" w:rsidRDefault="001D4A6A" w:rsidP="00E106C8">
      <w:pPr>
        <w:rPr>
          <w:rFonts w:ascii="Georgia" w:hAnsi="Georgia"/>
          <w:b/>
          <w:sz w:val="24"/>
        </w:rPr>
      </w:pPr>
    </w:p>
    <w:p w:rsidR="00E106C8" w:rsidRPr="001F0472" w:rsidRDefault="00E106C8" w:rsidP="00E106C8">
      <w:pPr>
        <w:rPr>
          <w:rFonts w:ascii="Georgia" w:hAnsi="Georgia"/>
          <w:b/>
          <w:sz w:val="20"/>
        </w:rPr>
      </w:pPr>
      <w:r w:rsidRPr="001F0472">
        <w:rPr>
          <w:rFonts w:ascii="Georgia" w:hAnsi="Georgia"/>
          <w:b/>
          <w:sz w:val="24"/>
        </w:rPr>
        <w:t>Unit 1 – The Gilded Age (1870-1920)</w:t>
      </w:r>
    </w:p>
    <w:p w:rsidR="00DB3113" w:rsidRPr="001F0472" w:rsidRDefault="00DB3113" w:rsidP="00B13838">
      <w:pPr>
        <w:spacing w:after="12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New South</w:t>
      </w:r>
      <w:r w:rsidR="00C412F7" w:rsidRPr="001F0472">
        <w:rPr>
          <w:rFonts w:ascii="Georgia" w:hAnsi="Georgia"/>
          <w:sz w:val="20"/>
        </w:rPr>
        <w:t xml:space="preserve"> (1870</w:t>
      </w:r>
      <w:r w:rsidR="00DE4113" w:rsidRPr="001F0472">
        <w:rPr>
          <w:rFonts w:ascii="Georgia" w:hAnsi="Georgia"/>
          <w:sz w:val="20"/>
        </w:rPr>
        <w:t>-1910)</w:t>
      </w:r>
    </w:p>
    <w:p w:rsidR="007C430D" w:rsidRPr="001F0472" w:rsidRDefault="00E106C8" w:rsidP="0040514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14</w:t>
      </w:r>
      <w:r w:rsidRPr="001F0472">
        <w:rPr>
          <w:rFonts w:ascii="Georgia" w:hAnsi="Georgia"/>
          <w:sz w:val="20"/>
          <w:vertAlign w:val="superscript"/>
        </w:rPr>
        <w:t>th</w:t>
      </w:r>
      <w:r w:rsidRPr="001F0472">
        <w:rPr>
          <w:rFonts w:ascii="Georgia" w:hAnsi="Georgia"/>
          <w:sz w:val="20"/>
        </w:rPr>
        <w:t xml:space="preserve"> and 15</w:t>
      </w:r>
      <w:r w:rsidRPr="001F0472">
        <w:rPr>
          <w:rFonts w:ascii="Georgia" w:hAnsi="Georgia"/>
          <w:sz w:val="20"/>
          <w:vertAlign w:val="superscript"/>
        </w:rPr>
        <w:t>th</w:t>
      </w:r>
      <w:r w:rsidR="001F0472">
        <w:rPr>
          <w:rFonts w:ascii="Georgia" w:hAnsi="Georgia"/>
          <w:sz w:val="20"/>
        </w:rPr>
        <w:t xml:space="preserve"> Amendments</w:t>
      </w:r>
      <w:r w:rsidR="004D4D29" w:rsidRPr="001F0472">
        <w:rPr>
          <w:rFonts w:ascii="Georgia" w:hAnsi="Georgia"/>
          <w:sz w:val="20"/>
        </w:rPr>
        <w:t xml:space="preserve"> </w:t>
      </w:r>
      <w:r w:rsidR="00A624D5">
        <w:rPr>
          <w:rFonts w:ascii="Georgia" w:hAnsi="Georgia"/>
          <w:sz w:val="20"/>
        </w:rPr>
        <w:t>undermined: B</w:t>
      </w:r>
      <w:r w:rsidRPr="001F0472">
        <w:rPr>
          <w:rFonts w:ascii="Georgia" w:hAnsi="Georgia"/>
          <w:sz w:val="20"/>
        </w:rPr>
        <w:t xml:space="preserve">lack </w:t>
      </w:r>
      <w:r w:rsidR="00A624D5">
        <w:rPr>
          <w:rFonts w:ascii="Georgia" w:hAnsi="Georgia"/>
          <w:sz w:val="20"/>
        </w:rPr>
        <w:t>C</w:t>
      </w:r>
      <w:r w:rsidRPr="001F0472">
        <w:rPr>
          <w:rFonts w:ascii="Georgia" w:hAnsi="Georgia"/>
          <w:sz w:val="20"/>
        </w:rPr>
        <w:t>odes, K</w:t>
      </w:r>
      <w:r w:rsidR="007C430D" w:rsidRPr="001F0472">
        <w:rPr>
          <w:rFonts w:ascii="Georgia" w:hAnsi="Georgia"/>
          <w:sz w:val="20"/>
        </w:rPr>
        <w:t>KK, poll taxes, literacy tests</w:t>
      </w:r>
      <w:r w:rsidR="004D4D29" w:rsidRPr="001F0472">
        <w:rPr>
          <w:rFonts w:ascii="Georgia" w:hAnsi="Georgia"/>
          <w:i/>
          <w:sz w:val="20"/>
        </w:rPr>
        <w:t>, Plessy v. Ferguson</w:t>
      </w:r>
    </w:p>
    <w:p w:rsidR="007C430D" w:rsidRPr="001F0472" w:rsidRDefault="007C430D" w:rsidP="00B13838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B3113" w:rsidRPr="001F0472" w:rsidRDefault="00C412F7" w:rsidP="00B13838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Great </w:t>
      </w:r>
      <w:r w:rsidR="004D4D29" w:rsidRPr="001F0472">
        <w:rPr>
          <w:rFonts w:ascii="Georgia" w:hAnsi="Georgia"/>
          <w:sz w:val="20"/>
        </w:rPr>
        <w:t>West</w:t>
      </w:r>
      <w:r w:rsidR="00DE4113" w:rsidRPr="001F0472">
        <w:rPr>
          <w:rFonts w:ascii="Georgia" w:hAnsi="Georgia"/>
          <w:sz w:val="20"/>
        </w:rPr>
        <w:t xml:space="preserve"> (1870-1900)</w:t>
      </w:r>
    </w:p>
    <w:p w:rsidR="00551C8C" w:rsidRPr="001F0472" w:rsidRDefault="00551C8C" w:rsidP="00B138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Farmers vs. RRs: Granger laws, </w:t>
      </w:r>
      <w:r w:rsidR="00A624D5">
        <w:rPr>
          <w:rFonts w:ascii="Georgia" w:hAnsi="Georgia"/>
          <w:sz w:val="20"/>
        </w:rPr>
        <w:t xml:space="preserve">Colored Farmer’s Alliance, </w:t>
      </w:r>
      <w:r w:rsidRPr="001F0472">
        <w:rPr>
          <w:rFonts w:ascii="Georgia" w:hAnsi="Georgia"/>
          <w:sz w:val="20"/>
        </w:rPr>
        <w:t xml:space="preserve">Interstate Commerce Act, </w:t>
      </w:r>
      <w:r w:rsidRPr="001F0472">
        <w:rPr>
          <w:rFonts w:ascii="Georgia" w:hAnsi="Georgia"/>
          <w:i/>
          <w:sz w:val="20"/>
        </w:rPr>
        <w:t>Munn v. Illinois</w:t>
      </w:r>
    </w:p>
    <w:p w:rsidR="007C430D" w:rsidRPr="001F0472" w:rsidRDefault="00551C8C" w:rsidP="00E0750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Populist Party: </w:t>
      </w:r>
      <w:r w:rsidR="00405142" w:rsidRPr="001F0472">
        <w:rPr>
          <w:rFonts w:ascii="Georgia" w:hAnsi="Georgia"/>
          <w:sz w:val="20"/>
        </w:rPr>
        <w:t xml:space="preserve">What are the goals of the Populists? </w:t>
      </w:r>
      <w:r w:rsidR="00DB3113" w:rsidRPr="001F0472">
        <w:rPr>
          <w:rFonts w:ascii="Georgia" w:hAnsi="Georgia"/>
          <w:sz w:val="20"/>
        </w:rPr>
        <w:t xml:space="preserve">Omaha Platform – </w:t>
      </w:r>
      <w:r w:rsidRPr="001F0472">
        <w:rPr>
          <w:rFonts w:ascii="Georgia" w:hAnsi="Georgia"/>
          <w:sz w:val="20"/>
        </w:rPr>
        <w:t>bimetallism, election reforms</w:t>
      </w:r>
      <w:r w:rsidR="00E15DD4" w:rsidRPr="001F0472">
        <w:rPr>
          <w:rFonts w:ascii="Georgia" w:hAnsi="Georgia"/>
          <w:sz w:val="20"/>
        </w:rPr>
        <w:t xml:space="preserve">, </w:t>
      </w:r>
      <w:r w:rsidR="00DB3113" w:rsidRPr="001F0472">
        <w:rPr>
          <w:rFonts w:ascii="Georgia" w:hAnsi="Georgia"/>
          <w:sz w:val="20"/>
        </w:rPr>
        <w:t>William J</w:t>
      </w:r>
      <w:r w:rsidR="00EC2804">
        <w:rPr>
          <w:rFonts w:ascii="Georgia" w:hAnsi="Georgia"/>
          <w:sz w:val="20"/>
        </w:rPr>
        <w:t>ennings</w:t>
      </w:r>
      <w:r w:rsidRPr="001F0472">
        <w:rPr>
          <w:rFonts w:ascii="Georgia" w:hAnsi="Georgia"/>
          <w:sz w:val="20"/>
        </w:rPr>
        <w:t xml:space="preserve"> Bryan’s “Cross of Gold” speech</w:t>
      </w:r>
    </w:p>
    <w:p w:rsidR="00E15DD4" w:rsidRPr="001F0472" w:rsidRDefault="00E15DD4" w:rsidP="00E15DD4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4D4D29" w:rsidRPr="001F0472" w:rsidRDefault="001F0472" w:rsidP="00B13838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Gilded Age</w:t>
      </w:r>
      <w:r w:rsidR="00DE4113" w:rsidRPr="001F0472">
        <w:rPr>
          <w:rFonts w:ascii="Georgia" w:hAnsi="Georgia"/>
          <w:sz w:val="20"/>
        </w:rPr>
        <w:t xml:space="preserve"> (1870-1900)</w:t>
      </w:r>
    </w:p>
    <w:p w:rsidR="00E15DD4" w:rsidRPr="001F0472" w:rsidRDefault="00A624D5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Who coined the term</w:t>
      </w:r>
      <w:r w:rsidR="00E15DD4" w:rsidRPr="001F0472">
        <w:rPr>
          <w:rFonts w:ascii="Georgia" w:hAnsi="Georgia"/>
          <w:sz w:val="20"/>
        </w:rPr>
        <w:t xml:space="preserve"> Gilded Age? </w:t>
      </w:r>
      <w:r>
        <w:rPr>
          <w:rFonts w:ascii="Georgia" w:hAnsi="Georgia"/>
          <w:sz w:val="20"/>
        </w:rPr>
        <w:t xml:space="preserve"> What does it mean?</w:t>
      </w:r>
    </w:p>
    <w:p w:rsidR="00E15DD4" w:rsidRPr="001F0472" w:rsidRDefault="00A624D5" w:rsidP="000433A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“New Immigrants” their demographics: Where they came from, literacy, assimilation, skilled/unskilled laborers, etc. – N</w:t>
      </w:r>
      <w:r w:rsidR="00551C8C" w:rsidRPr="001F0472">
        <w:rPr>
          <w:rFonts w:ascii="Georgia" w:hAnsi="Georgia"/>
          <w:sz w:val="20"/>
        </w:rPr>
        <w:t>ativism, Chinese Ex</w:t>
      </w:r>
      <w:r w:rsidR="004D4D29" w:rsidRPr="001F0472">
        <w:rPr>
          <w:rFonts w:ascii="Georgia" w:hAnsi="Georgia"/>
          <w:sz w:val="20"/>
        </w:rPr>
        <w:t>clusion</w:t>
      </w:r>
      <w:r w:rsidR="00C42B61">
        <w:rPr>
          <w:rFonts w:ascii="Georgia" w:hAnsi="Georgia"/>
          <w:sz w:val="20"/>
        </w:rPr>
        <w:t xml:space="preserve"> Act</w:t>
      </w:r>
      <w:r w:rsidR="00E15DD4" w:rsidRPr="001F0472">
        <w:rPr>
          <w:rFonts w:ascii="Georgia" w:hAnsi="Georgia"/>
          <w:sz w:val="20"/>
        </w:rPr>
        <w:t>, Ellis Island and Angel Islan</w:t>
      </w:r>
      <w:r w:rsidR="00EA2081" w:rsidRPr="001F0472">
        <w:rPr>
          <w:rFonts w:ascii="Georgia" w:hAnsi="Georgia"/>
          <w:sz w:val="20"/>
        </w:rPr>
        <w:t>d</w:t>
      </w:r>
      <w:r w:rsidR="00E15DD4" w:rsidRPr="001F0472">
        <w:rPr>
          <w:rFonts w:ascii="Georgia" w:hAnsi="Georgia"/>
          <w:sz w:val="20"/>
        </w:rPr>
        <w:t xml:space="preserve"> </w:t>
      </w:r>
    </w:p>
    <w:p w:rsidR="00551C8C" w:rsidRPr="001F0472" w:rsidRDefault="00A366B9" w:rsidP="000433A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Big Business: Social Darwinism</w:t>
      </w:r>
      <w:r w:rsidR="00A624D5">
        <w:rPr>
          <w:rFonts w:ascii="Georgia" w:hAnsi="Georgia"/>
          <w:sz w:val="20"/>
        </w:rPr>
        <w:t>, L</w:t>
      </w:r>
      <w:r w:rsidR="00551C8C" w:rsidRPr="001F0472">
        <w:rPr>
          <w:rFonts w:ascii="Georgia" w:hAnsi="Georgia"/>
          <w:sz w:val="20"/>
        </w:rPr>
        <w:t>aissez-faire</w:t>
      </w:r>
      <w:r w:rsidR="00A624D5">
        <w:rPr>
          <w:rFonts w:ascii="Georgia" w:hAnsi="Georgia"/>
          <w:sz w:val="20"/>
        </w:rPr>
        <w:t xml:space="preserve"> government regulation</w:t>
      </w:r>
      <w:r w:rsidR="00551C8C" w:rsidRPr="001F0472">
        <w:rPr>
          <w:rFonts w:ascii="Georgia" w:hAnsi="Georgia"/>
          <w:sz w:val="20"/>
        </w:rPr>
        <w:t>,</w:t>
      </w:r>
      <w:r w:rsidR="00EA2081" w:rsidRPr="001F0472">
        <w:rPr>
          <w:rFonts w:ascii="Georgia" w:hAnsi="Georgia"/>
          <w:sz w:val="20"/>
        </w:rPr>
        <w:t xml:space="preserve"> horizontal and vertical </w:t>
      </w:r>
      <w:r w:rsidR="00551C8C" w:rsidRPr="001F0472">
        <w:rPr>
          <w:rFonts w:ascii="Georgia" w:hAnsi="Georgia"/>
          <w:sz w:val="20"/>
        </w:rPr>
        <w:t>integration</w:t>
      </w:r>
      <w:r w:rsidR="00A624D5">
        <w:rPr>
          <w:rFonts w:ascii="Georgia" w:hAnsi="Georgia"/>
          <w:sz w:val="20"/>
        </w:rPr>
        <w:t xml:space="preserve"> and the industrialists that utilized these business methods</w:t>
      </w:r>
      <w:r w:rsidR="00551C8C" w:rsidRPr="001F0472">
        <w:rPr>
          <w:rFonts w:ascii="Georgia" w:hAnsi="Georgia"/>
          <w:sz w:val="20"/>
        </w:rPr>
        <w:t xml:space="preserve">, Sherman Antitrust </w:t>
      </w:r>
      <w:r w:rsidR="00A624D5">
        <w:rPr>
          <w:rFonts w:ascii="Georgia" w:hAnsi="Georgia"/>
          <w:sz w:val="20"/>
        </w:rPr>
        <w:t>Act (use, effectiveness</w:t>
      </w:r>
      <w:r w:rsidR="00EA2081" w:rsidRPr="001F0472">
        <w:rPr>
          <w:rFonts w:ascii="Georgia" w:hAnsi="Georgia"/>
          <w:sz w:val="20"/>
        </w:rPr>
        <w:t>,</w:t>
      </w:r>
      <w:r w:rsidR="00A624D5">
        <w:rPr>
          <w:rFonts w:ascii="Georgia" w:hAnsi="Georgia"/>
          <w:sz w:val="20"/>
        </w:rPr>
        <w:t>)</w:t>
      </w:r>
      <w:r w:rsidR="00EA2081" w:rsidRPr="001F0472">
        <w:rPr>
          <w:rFonts w:ascii="Georgia" w:hAnsi="Georgia"/>
          <w:sz w:val="20"/>
        </w:rPr>
        <w:t xml:space="preserve"> Carnegie, </w:t>
      </w:r>
      <w:r w:rsidR="00551C8C" w:rsidRPr="001F0472">
        <w:rPr>
          <w:rFonts w:ascii="Georgia" w:hAnsi="Georgia"/>
          <w:sz w:val="20"/>
        </w:rPr>
        <w:t>Rockefeller</w:t>
      </w:r>
      <w:r w:rsidR="00EA2081" w:rsidRPr="001F0472">
        <w:rPr>
          <w:rFonts w:ascii="Georgia" w:hAnsi="Georgia"/>
          <w:sz w:val="20"/>
        </w:rPr>
        <w:t xml:space="preserve">, JP Morgan, </w:t>
      </w:r>
      <w:r w:rsidR="00EC2804">
        <w:rPr>
          <w:rFonts w:ascii="Georgia" w:hAnsi="Georgia"/>
          <w:sz w:val="20"/>
        </w:rPr>
        <w:t>“</w:t>
      </w:r>
      <w:r w:rsidR="00551C8C" w:rsidRPr="001F0472">
        <w:rPr>
          <w:rFonts w:ascii="Georgia" w:hAnsi="Georgia"/>
          <w:sz w:val="20"/>
        </w:rPr>
        <w:t>Captai</w:t>
      </w:r>
      <w:r w:rsidR="00EA2081" w:rsidRPr="001F0472">
        <w:rPr>
          <w:rFonts w:ascii="Georgia" w:hAnsi="Georgia"/>
          <w:sz w:val="20"/>
        </w:rPr>
        <w:t>ns of Industry</w:t>
      </w:r>
      <w:r w:rsidR="00EC2804">
        <w:rPr>
          <w:rFonts w:ascii="Georgia" w:hAnsi="Georgia"/>
          <w:sz w:val="20"/>
        </w:rPr>
        <w:t>”</w:t>
      </w:r>
      <w:r w:rsidR="00EA2081" w:rsidRPr="001F0472">
        <w:rPr>
          <w:rFonts w:ascii="Georgia" w:hAnsi="Georgia"/>
          <w:sz w:val="20"/>
        </w:rPr>
        <w:t xml:space="preserve"> or </w:t>
      </w:r>
      <w:r w:rsidR="00EC2804">
        <w:rPr>
          <w:rFonts w:ascii="Georgia" w:hAnsi="Georgia"/>
          <w:sz w:val="20"/>
        </w:rPr>
        <w:t>“</w:t>
      </w:r>
      <w:r w:rsidR="00EA2081" w:rsidRPr="001F0472">
        <w:rPr>
          <w:rFonts w:ascii="Georgia" w:hAnsi="Georgia"/>
          <w:sz w:val="20"/>
        </w:rPr>
        <w:t>Robber Barons</w:t>
      </w:r>
      <w:r w:rsidR="00A624D5">
        <w:rPr>
          <w:rFonts w:ascii="Georgia" w:hAnsi="Georgia"/>
          <w:sz w:val="20"/>
        </w:rPr>
        <w:t>” argument,</w:t>
      </w:r>
      <w:r w:rsidR="00FE6F88" w:rsidRPr="001F0472">
        <w:rPr>
          <w:rFonts w:ascii="Georgia" w:hAnsi="Georgia"/>
          <w:sz w:val="20"/>
        </w:rPr>
        <w:t xml:space="preserve"> </w:t>
      </w:r>
      <w:r w:rsidR="00DC071E">
        <w:rPr>
          <w:rFonts w:ascii="Georgia" w:hAnsi="Georgia"/>
          <w:sz w:val="20"/>
        </w:rPr>
        <w:t xml:space="preserve">Social Darwinism, </w:t>
      </w:r>
      <w:r w:rsidR="00FE6F88" w:rsidRPr="001F0472">
        <w:rPr>
          <w:rFonts w:ascii="Georgia" w:hAnsi="Georgia"/>
          <w:sz w:val="20"/>
        </w:rPr>
        <w:t xml:space="preserve">Gospel of Wealth, </w:t>
      </w:r>
      <w:r w:rsidR="00FE6F88" w:rsidRPr="00EC2804">
        <w:rPr>
          <w:rFonts w:ascii="Georgia" w:hAnsi="Georgia"/>
          <w:i/>
          <w:sz w:val="20"/>
        </w:rPr>
        <w:t>U</w:t>
      </w:r>
      <w:r w:rsidR="00EC2804" w:rsidRPr="00EC2804">
        <w:rPr>
          <w:rFonts w:ascii="Georgia" w:hAnsi="Georgia"/>
          <w:i/>
          <w:sz w:val="20"/>
        </w:rPr>
        <w:t>.</w:t>
      </w:r>
      <w:r w:rsidR="00FE6F88" w:rsidRPr="00EC2804">
        <w:rPr>
          <w:rFonts w:ascii="Georgia" w:hAnsi="Georgia"/>
          <w:i/>
          <w:sz w:val="20"/>
        </w:rPr>
        <w:t>S</w:t>
      </w:r>
      <w:r w:rsidR="00EC2804" w:rsidRPr="00EC2804">
        <w:rPr>
          <w:rFonts w:ascii="Georgia" w:hAnsi="Georgia"/>
          <w:i/>
          <w:sz w:val="20"/>
        </w:rPr>
        <w:t>.</w:t>
      </w:r>
      <w:r w:rsidR="00EC2804">
        <w:rPr>
          <w:rFonts w:ascii="Georgia" w:hAnsi="Georgia"/>
          <w:i/>
          <w:sz w:val="20"/>
        </w:rPr>
        <w:t xml:space="preserve"> v</w:t>
      </w:r>
      <w:r w:rsidR="00FE6F88" w:rsidRPr="00EC2804">
        <w:rPr>
          <w:rFonts w:ascii="Georgia" w:hAnsi="Georgia"/>
          <w:i/>
          <w:sz w:val="20"/>
        </w:rPr>
        <w:t>. E.C. Knight Co</w:t>
      </w:r>
      <w:r w:rsidR="00EC2804">
        <w:rPr>
          <w:rFonts w:ascii="Georgia" w:hAnsi="Georgia"/>
          <w:i/>
          <w:sz w:val="20"/>
        </w:rPr>
        <w:t>.</w:t>
      </w:r>
      <w:r w:rsidR="00FE6F88" w:rsidRPr="00EC2804">
        <w:rPr>
          <w:rFonts w:ascii="Georgia" w:hAnsi="Georgia"/>
          <w:i/>
          <w:sz w:val="20"/>
        </w:rPr>
        <w:t xml:space="preserve"> Case</w:t>
      </w:r>
      <w:r w:rsidR="00FE6F88" w:rsidRPr="001F0472">
        <w:rPr>
          <w:rFonts w:ascii="Georgia" w:hAnsi="Georgia"/>
          <w:sz w:val="20"/>
        </w:rPr>
        <w:t xml:space="preserve"> </w:t>
      </w:r>
    </w:p>
    <w:p w:rsidR="00551C8C" w:rsidRPr="001F0472" w:rsidRDefault="00551C8C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Labor: AFL, </w:t>
      </w:r>
      <w:r w:rsidR="00A16EAA" w:rsidRPr="001F0472">
        <w:rPr>
          <w:rFonts w:ascii="Georgia" w:hAnsi="Georgia"/>
          <w:sz w:val="20"/>
        </w:rPr>
        <w:t>Knights of Labor</w:t>
      </w:r>
      <w:r w:rsidR="00A624D5">
        <w:rPr>
          <w:rFonts w:ascii="Georgia" w:hAnsi="Georgia"/>
          <w:sz w:val="20"/>
        </w:rPr>
        <w:t xml:space="preserve">, </w:t>
      </w:r>
      <w:r w:rsidR="00DC071E">
        <w:rPr>
          <w:rFonts w:ascii="Georgia" w:hAnsi="Georgia"/>
          <w:sz w:val="20"/>
        </w:rPr>
        <w:t xml:space="preserve">IWW, Union leaders, major </w:t>
      </w:r>
      <w:r w:rsidR="00A624D5">
        <w:rPr>
          <w:rFonts w:ascii="Georgia" w:hAnsi="Georgia"/>
          <w:sz w:val="20"/>
        </w:rPr>
        <w:t>s</w:t>
      </w:r>
      <w:r w:rsidRPr="001F0472">
        <w:rPr>
          <w:rFonts w:ascii="Georgia" w:hAnsi="Georgia"/>
          <w:sz w:val="20"/>
        </w:rPr>
        <w:t xml:space="preserve">trikes in Steel and RR industries, Haymarket </w:t>
      </w:r>
      <w:r w:rsidR="00DC071E">
        <w:rPr>
          <w:rFonts w:ascii="Georgia" w:hAnsi="Georgia"/>
          <w:sz w:val="20"/>
        </w:rPr>
        <w:t>Square Riot</w:t>
      </w:r>
      <w:r w:rsidR="00A624D5">
        <w:rPr>
          <w:rFonts w:ascii="Georgia" w:hAnsi="Georgia"/>
          <w:sz w:val="20"/>
        </w:rPr>
        <w:t xml:space="preserve"> </w:t>
      </w:r>
      <w:r w:rsidR="00814D64" w:rsidRPr="001F0472">
        <w:rPr>
          <w:rFonts w:ascii="Georgia" w:hAnsi="Georgia"/>
          <w:sz w:val="20"/>
        </w:rPr>
        <w:t>- effects?</w:t>
      </w:r>
      <w:r w:rsidR="00A16EAA" w:rsidRPr="001F0472">
        <w:rPr>
          <w:rFonts w:ascii="Georgia" w:hAnsi="Georgia"/>
          <w:sz w:val="20"/>
        </w:rPr>
        <w:t xml:space="preserve"> </w:t>
      </w:r>
    </w:p>
    <w:p w:rsidR="00551C8C" w:rsidRPr="001F0472" w:rsidRDefault="00DE4113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Pendleton Civil Service Act</w:t>
      </w:r>
    </w:p>
    <w:p w:rsidR="004D4D29" w:rsidRPr="001F0472" w:rsidRDefault="004D4D29" w:rsidP="00B13838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A366B9" w:rsidRPr="001F0472" w:rsidRDefault="00A366B9" w:rsidP="00B13838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Progressive </w:t>
      </w:r>
      <w:r w:rsidR="001F0472">
        <w:rPr>
          <w:rFonts w:ascii="Georgia" w:hAnsi="Georgia"/>
          <w:sz w:val="20"/>
        </w:rPr>
        <w:t>Era</w:t>
      </w:r>
      <w:r w:rsidR="00DE4113" w:rsidRPr="001F0472">
        <w:rPr>
          <w:rFonts w:ascii="Georgia" w:hAnsi="Georgia"/>
          <w:sz w:val="20"/>
        </w:rPr>
        <w:t xml:space="preserve"> (1890-1920)</w:t>
      </w:r>
    </w:p>
    <w:p w:rsidR="00866305" w:rsidRPr="001F0472" w:rsidRDefault="004C0158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What were the goals of the Progressives?</w:t>
      </w:r>
    </w:p>
    <w:p w:rsidR="004C0158" w:rsidRPr="001F0472" w:rsidRDefault="00E106C8" w:rsidP="00D5319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Addressing poverty and corruption: </w:t>
      </w:r>
      <w:r w:rsidR="00A624D5">
        <w:rPr>
          <w:rFonts w:ascii="Georgia" w:hAnsi="Georgia"/>
          <w:sz w:val="20"/>
        </w:rPr>
        <w:t>M</w:t>
      </w:r>
      <w:r w:rsidR="006E4C84" w:rsidRPr="001F0472">
        <w:rPr>
          <w:rFonts w:ascii="Georgia" w:hAnsi="Georgia"/>
          <w:sz w:val="20"/>
        </w:rPr>
        <w:t xml:space="preserve">uckrakers (Riis, Nast, </w:t>
      </w:r>
      <w:r w:rsidR="00A624D5">
        <w:rPr>
          <w:rFonts w:ascii="Georgia" w:hAnsi="Georgia"/>
          <w:sz w:val="20"/>
        </w:rPr>
        <w:t>Tarbell, Sinclair, Wells)</w:t>
      </w:r>
      <w:r w:rsidRPr="001F0472">
        <w:rPr>
          <w:rFonts w:ascii="Georgia" w:hAnsi="Georgia"/>
          <w:sz w:val="20"/>
        </w:rPr>
        <w:t xml:space="preserve"> </w:t>
      </w:r>
      <w:r w:rsidR="00A624D5">
        <w:rPr>
          <w:rFonts w:ascii="Georgia" w:hAnsi="Georgia"/>
          <w:sz w:val="20"/>
        </w:rPr>
        <w:t xml:space="preserve">Settlement House Movement </w:t>
      </w:r>
      <w:r w:rsidR="004C0158" w:rsidRPr="001F0472">
        <w:rPr>
          <w:rFonts w:ascii="Georgia" w:hAnsi="Georgia"/>
          <w:sz w:val="20"/>
        </w:rPr>
        <w:t xml:space="preserve">(Jane Addams), </w:t>
      </w:r>
      <w:r w:rsidR="006E4C84" w:rsidRPr="001F0472">
        <w:rPr>
          <w:rFonts w:ascii="Georgia" w:hAnsi="Georgia"/>
          <w:sz w:val="20"/>
        </w:rPr>
        <w:t xml:space="preserve">Social Gospel </w:t>
      </w:r>
      <w:r w:rsidR="00A624D5">
        <w:rPr>
          <w:rFonts w:ascii="Georgia" w:hAnsi="Georgia"/>
          <w:sz w:val="20"/>
        </w:rPr>
        <w:t>M</w:t>
      </w:r>
      <w:r w:rsidR="004C0158" w:rsidRPr="001F0472">
        <w:rPr>
          <w:rFonts w:ascii="Georgia" w:hAnsi="Georgia"/>
          <w:sz w:val="20"/>
        </w:rPr>
        <w:t>ovement</w:t>
      </w:r>
    </w:p>
    <w:p w:rsidR="00E106C8" w:rsidRPr="001F0472" w:rsidRDefault="00DE4113" w:rsidP="00D5319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TR’s </w:t>
      </w:r>
      <w:r w:rsidR="00EC2804">
        <w:rPr>
          <w:rFonts w:ascii="Georgia" w:hAnsi="Georgia"/>
          <w:sz w:val="20"/>
        </w:rPr>
        <w:t xml:space="preserve">“Square Deal”, </w:t>
      </w:r>
      <w:r w:rsidR="00A624D5">
        <w:rPr>
          <w:rFonts w:ascii="Georgia" w:hAnsi="Georgia"/>
          <w:sz w:val="20"/>
        </w:rPr>
        <w:t>Tr</w:t>
      </w:r>
      <w:r w:rsidRPr="001F0472">
        <w:rPr>
          <w:rFonts w:ascii="Georgia" w:hAnsi="Georgia"/>
          <w:sz w:val="20"/>
        </w:rPr>
        <w:t>ustbusting</w:t>
      </w:r>
    </w:p>
    <w:p w:rsidR="00DE4113" w:rsidRPr="001F0472" w:rsidRDefault="00DC071E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Progressive </w:t>
      </w:r>
      <w:r w:rsidR="00DE4113" w:rsidRPr="001F0472">
        <w:rPr>
          <w:rFonts w:ascii="Georgia" w:hAnsi="Georgia"/>
          <w:sz w:val="20"/>
        </w:rPr>
        <w:t>Amendments: 16</w:t>
      </w:r>
      <w:r w:rsidR="00DE4113" w:rsidRPr="001F0472">
        <w:rPr>
          <w:rFonts w:ascii="Georgia" w:hAnsi="Georgia"/>
          <w:sz w:val="20"/>
          <w:vertAlign w:val="superscript"/>
        </w:rPr>
        <w:t>th</w:t>
      </w:r>
      <w:r w:rsidR="00DE4113" w:rsidRPr="001F0472">
        <w:rPr>
          <w:rFonts w:ascii="Georgia" w:hAnsi="Georgia"/>
          <w:sz w:val="20"/>
        </w:rPr>
        <w:t>, 17</w:t>
      </w:r>
      <w:r w:rsidR="00DE4113" w:rsidRPr="001F0472">
        <w:rPr>
          <w:rFonts w:ascii="Georgia" w:hAnsi="Georgia"/>
          <w:sz w:val="20"/>
          <w:vertAlign w:val="superscript"/>
        </w:rPr>
        <w:t>th</w:t>
      </w:r>
      <w:r w:rsidR="00DE4113" w:rsidRPr="001F0472">
        <w:rPr>
          <w:rFonts w:ascii="Georgia" w:hAnsi="Georgia"/>
          <w:sz w:val="20"/>
        </w:rPr>
        <w:t>, 18</w:t>
      </w:r>
      <w:r w:rsidR="00DE4113" w:rsidRPr="001F0472">
        <w:rPr>
          <w:rFonts w:ascii="Georgia" w:hAnsi="Georgia"/>
          <w:sz w:val="20"/>
          <w:vertAlign w:val="superscript"/>
        </w:rPr>
        <w:t>th</w:t>
      </w:r>
      <w:r w:rsidR="00DE4113" w:rsidRPr="001F0472">
        <w:rPr>
          <w:rFonts w:ascii="Georgia" w:hAnsi="Georgia"/>
          <w:sz w:val="20"/>
        </w:rPr>
        <w:t>, and 19</w:t>
      </w:r>
      <w:r w:rsidR="00DE4113" w:rsidRPr="001F0472">
        <w:rPr>
          <w:rFonts w:ascii="Georgia" w:hAnsi="Georgia"/>
          <w:sz w:val="20"/>
          <w:vertAlign w:val="superscript"/>
        </w:rPr>
        <w:t>th</w:t>
      </w:r>
    </w:p>
    <w:p w:rsidR="004C0158" w:rsidRPr="001F0472" w:rsidRDefault="004C0158" w:rsidP="00B1383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Meat Inspection Act, Pure Food and Drug Act </w:t>
      </w:r>
    </w:p>
    <w:p w:rsidR="00551C8C" w:rsidRDefault="00551C8C" w:rsidP="00551C8C">
      <w:pPr>
        <w:pStyle w:val="ListParagraph"/>
        <w:rPr>
          <w:rFonts w:ascii="Georgia" w:hAnsi="Georgia"/>
          <w:sz w:val="20"/>
        </w:rPr>
      </w:pPr>
    </w:p>
    <w:p w:rsidR="00A624D5" w:rsidRDefault="00A624D5" w:rsidP="00551C8C">
      <w:pPr>
        <w:pStyle w:val="ListParagraph"/>
        <w:rPr>
          <w:rFonts w:ascii="Georgia" w:hAnsi="Georgia"/>
          <w:sz w:val="20"/>
        </w:rPr>
      </w:pPr>
    </w:p>
    <w:p w:rsidR="00A624D5" w:rsidRDefault="00A624D5" w:rsidP="00551C8C">
      <w:pPr>
        <w:pStyle w:val="ListParagraph"/>
        <w:rPr>
          <w:rFonts w:ascii="Georgia" w:hAnsi="Georgia"/>
          <w:sz w:val="20"/>
        </w:rPr>
      </w:pPr>
    </w:p>
    <w:p w:rsidR="00A624D5" w:rsidRDefault="00A624D5" w:rsidP="00551C8C">
      <w:pPr>
        <w:pStyle w:val="ListParagraph"/>
        <w:rPr>
          <w:rFonts w:ascii="Georgia" w:hAnsi="Georgia"/>
          <w:sz w:val="20"/>
        </w:rPr>
      </w:pPr>
    </w:p>
    <w:p w:rsidR="00A624D5" w:rsidRDefault="00A624D5" w:rsidP="00551C8C">
      <w:pPr>
        <w:pStyle w:val="ListParagraph"/>
        <w:rPr>
          <w:rFonts w:ascii="Georgia" w:hAnsi="Georgia"/>
          <w:sz w:val="20"/>
        </w:rPr>
      </w:pPr>
    </w:p>
    <w:p w:rsidR="00A624D5" w:rsidRDefault="00A624D5" w:rsidP="00551C8C">
      <w:pPr>
        <w:pStyle w:val="ListParagraph"/>
        <w:rPr>
          <w:rFonts w:ascii="Georgia" w:hAnsi="Georgia"/>
          <w:sz w:val="20"/>
        </w:rPr>
      </w:pPr>
    </w:p>
    <w:p w:rsidR="00A624D5" w:rsidRDefault="00A624D5" w:rsidP="00551C8C">
      <w:pPr>
        <w:pStyle w:val="ListParagraph"/>
        <w:rPr>
          <w:rFonts w:ascii="Georgia" w:hAnsi="Georgia"/>
          <w:sz w:val="20"/>
        </w:rPr>
      </w:pPr>
    </w:p>
    <w:p w:rsidR="00A624D5" w:rsidRPr="001F0472" w:rsidRDefault="00A624D5" w:rsidP="00551C8C">
      <w:pPr>
        <w:pStyle w:val="ListParagraph"/>
        <w:rPr>
          <w:rFonts w:ascii="Georgia" w:hAnsi="Georgia"/>
          <w:sz w:val="20"/>
        </w:rPr>
      </w:pPr>
    </w:p>
    <w:p w:rsidR="00C412F7" w:rsidRPr="001F0472" w:rsidRDefault="00C412F7" w:rsidP="00C412F7">
      <w:pPr>
        <w:rPr>
          <w:rFonts w:ascii="Georgia" w:hAnsi="Georgia"/>
          <w:b/>
          <w:sz w:val="24"/>
        </w:rPr>
      </w:pPr>
      <w:r w:rsidRPr="001F0472">
        <w:rPr>
          <w:rFonts w:ascii="Georgia" w:hAnsi="Georgia"/>
          <w:b/>
          <w:sz w:val="24"/>
        </w:rPr>
        <w:lastRenderedPageBreak/>
        <w:t>Unit 2 – Imperialism to Isolationism (1890-1930)</w:t>
      </w:r>
    </w:p>
    <w:p w:rsidR="00DE4113" w:rsidRPr="001F0472" w:rsidRDefault="00C412F7" w:rsidP="00B13838">
      <w:pPr>
        <w:spacing w:after="12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Imperialism (1890-19</w:t>
      </w:r>
      <w:r w:rsidR="00A209D8" w:rsidRPr="001F0472">
        <w:rPr>
          <w:rFonts w:ascii="Georgia" w:hAnsi="Georgia"/>
          <w:sz w:val="20"/>
        </w:rPr>
        <w:t>20</w:t>
      </w:r>
      <w:r w:rsidRPr="001F0472">
        <w:rPr>
          <w:rFonts w:ascii="Georgia" w:hAnsi="Georgia"/>
          <w:sz w:val="20"/>
        </w:rPr>
        <w:t>)</w:t>
      </w:r>
    </w:p>
    <w:p w:rsidR="00C42B61" w:rsidRDefault="00C42B61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American Imperialism:</w:t>
      </w:r>
      <w:r w:rsidR="00345E99" w:rsidRPr="00C42B61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Motivations</w:t>
      </w:r>
      <w:r w:rsidR="00EC2804" w:rsidRPr="00C42B61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(Should have 6)</w:t>
      </w:r>
    </w:p>
    <w:p w:rsidR="00A209D8" w:rsidRPr="00C42B61" w:rsidRDefault="00C42B61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Causes and effects of the </w:t>
      </w:r>
      <w:r w:rsidR="00A209D8" w:rsidRPr="00C42B61">
        <w:rPr>
          <w:rFonts w:ascii="Georgia" w:hAnsi="Georgia"/>
          <w:sz w:val="20"/>
        </w:rPr>
        <w:t xml:space="preserve">Spanish-American War </w:t>
      </w:r>
    </w:p>
    <w:p w:rsidR="00551C8C" w:rsidRPr="001F0472" w:rsidRDefault="00551C8C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Diplomacy: Big Stick</w:t>
      </w:r>
      <w:r w:rsidR="00C42B61">
        <w:rPr>
          <w:rFonts w:ascii="Georgia" w:hAnsi="Georgia"/>
          <w:sz w:val="20"/>
        </w:rPr>
        <w:t>/Gunboat</w:t>
      </w:r>
      <w:r w:rsidR="00A209D8" w:rsidRPr="001F0472">
        <w:rPr>
          <w:rFonts w:ascii="Georgia" w:hAnsi="Georgia"/>
          <w:sz w:val="20"/>
        </w:rPr>
        <w:t xml:space="preserve"> (TR)</w:t>
      </w:r>
      <w:r w:rsidRPr="001F0472">
        <w:rPr>
          <w:rFonts w:ascii="Georgia" w:hAnsi="Georgia"/>
          <w:sz w:val="20"/>
        </w:rPr>
        <w:t>, Dollar</w:t>
      </w:r>
      <w:r w:rsidR="00A209D8" w:rsidRPr="001F0472">
        <w:rPr>
          <w:rFonts w:ascii="Georgia" w:hAnsi="Georgia"/>
          <w:sz w:val="20"/>
        </w:rPr>
        <w:t xml:space="preserve"> (Taft)</w:t>
      </w:r>
      <w:r w:rsidRPr="001F0472">
        <w:rPr>
          <w:rFonts w:ascii="Georgia" w:hAnsi="Georgia"/>
          <w:sz w:val="20"/>
        </w:rPr>
        <w:t>, Missionary</w:t>
      </w:r>
      <w:r w:rsidR="00EC2804">
        <w:rPr>
          <w:rFonts w:ascii="Georgia" w:hAnsi="Georgia"/>
          <w:sz w:val="20"/>
        </w:rPr>
        <w:t>/Moral</w:t>
      </w:r>
      <w:r w:rsidR="00A209D8" w:rsidRPr="001F0472">
        <w:rPr>
          <w:rFonts w:ascii="Georgia" w:hAnsi="Georgia"/>
          <w:sz w:val="20"/>
        </w:rPr>
        <w:t xml:space="preserve"> (Wilson)</w:t>
      </w:r>
    </w:p>
    <w:p w:rsidR="00551C8C" w:rsidRPr="001F0472" w:rsidRDefault="00551C8C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Latin America: Roosevelt Co</w:t>
      </w:r>
      <w:r w:rsidR="00F96851" w:rsidRPr="001F0472">
        <w:rPr>
          <w:rFonts w:ascii="Georgia" w:hAnsi="Georgia"/>
          <w:sz w:val="20"/>
        </w:rPr>
        <w:t>rollary to the Monroe Doctrine</w:t>
      </w:r>
    </w:p>
    <w:p w:rsidR="006B7B0B" w:rsidRPr="001F0472" w:rsidRDefault="00C42B61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“</w:t>
      </w:r>
      <w:r w:rsidR="00F96851" w:rsidRPr="001F0472">
        <w:rPr>
          <w:rFonts w:ascii="Georgia" w:hAnsi="Georgia"/>
          <w:sz w:val="20"/>
        </w:rPr>
        <w:t>Great White Fleet</w:t>
      </w:r>
      <w:r>
        <w:rPr>
          <w:rFonts w:ascii="Georgia" w:hAnsi="Georgia"/>
          <w:sz w:val="20"/>
        </w:rPr>
        <w:t>”</w:t>
      </w:r>
    </w:p>
    <w:p w:rsidR="00551C8C" w:rsidRDefault="006B7B0B" w:rsidP="00B138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Open Door </w:t>
      </w:r>
      <w:r w:rsidR="00C42B61">
        <w:rPr>
          <w:rFonts w:ascii="Georgia" w:hAnsi="Georgia"/>
          <w:sz w:val="20"/>
        </w:rPr>
        <w:t>Note</w:t>
      </w:r>
    </w:p>
    <w:p w:rsidR="00C42B61" w:rsidRPr="001F0472" w:rsidRDefault="00C42B61" w:rsidP="00C42B61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551C8C" w:rsidRPr="001F0472" w:rsidRDefault="00A209D8" w:rsidP="00B13838">
      <w:pPr>
        <w:spacing w:after="120" w:line="240" w:lineRule="auto"/>
        <w:rPr>
          <w:rFonts w:ascii="Georgia" w:hAnsi="Georgia"/>
          <w:b/>
          <w:sz w:val="20"/>
        </w:rPr>
      </w:pPr>
      <w:r w:rsidRPr="001F0472">
        <w:rPr>
          <w:rFonts w:ascii="Georgia" w:hAnsi="Georgia"/>
          <w:sz w:val="20"/>
        </w:rPr>
        <w:t xml:space="preserve">World War I </w:t>
      </w:r>
      <w:r w:rsidR="00002BEC" w:rsidRPr="001F0472">
        <w:rPr>
          <w:rFonts w:ascii="Georgia" w:hAnsi="Georgia"/>
          <w:sz w:val="20"/>
        </w:rPr>
        <w:t xml:space="preserve">Era </w:t>
      </w:r>
      <w:r w:rsidRPr="001F0472">
        <w:rPr>
          <w:rFonts w:ascii="Georgia" w:hAnsi="Georgia"/>
          <w:sz w:val="20"/>
        </w:rPr>
        <w:t>(1910-19</w:t>
      </w:r>
      <w:r w:rsidR="00522681" w:rsidRPr="001F0472">
        <w:rPr>
          <w:rFonts w:ascii="Georgia" w:hAnsi="Georgia"/>
          <w:sz w:val="20"/>
        </w:rPr>
        <w:t>2</w:t>
      </w:r>
      <w:r w:rsidRPr="001F0472">
        <w:rPr>
          <w:rFonts w:ascii="Georgia" w:hAnsi="Georgia"/>
          <w:sz w:val="20"/>
        </w:rPr>
        <w:t>0)</w:t>
      </w:r>
    </w:p>
    <w:p w:rsidR="00AA6B21" w:rsidRPr="001F0472" w:rsidRDefault="00A209D8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Causes</w:t>
      </w:r>
      <w:r w:rsidR="00C42B61">
        <w:rPr>
          <w:rFonts w:ascii="Georgia" w:hAnsi="Georgia"/>
          <w:sz w:val="20"/>
        </w:rPr>
        <w:t xml:space="preserve"> for European entry</w:t>
      </w:r>
    </w:p>
    <w:p w:rsidR="00F42D1A" w:rsidRPr="001F0472" w:rsidRDefault="008D0397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Causes for U</w:t>
      </w:r>
      <w:r w:rsidR="00EC2804">
        <w:rPr>
          <w:rFonts w:ascii="Georgia" w:hAnsi="Georgia"/>
          <w:sz w:val="20"/>
        </w:rPr>
        <w:t>.</w:t>
      </w:r>
      <w:r w:rsidRPr="001F0472">
        <w:rPr>
          <w:rFonts w:ascii="Georgia" w:hAnsi="Georgia"/>
          <w:sz w:val="20"/>
        </w:rPr>
        <w:t>S</w:t>
      </w:r>
      <w:r w:rsidR="00EC2804">
        <w:rPr>
          <w:rFonts w:ascii="Georgia" w:hAnsi="Georgia"/>
          <w:sz w:val="20"/>
        </w:rPr>
        <w:t>.</w:t>
      </w:r>
      <w:r w:rsidRPr="001F0472">
        <w:rPr>
          <w:rFonts w:ascii="Georgia" w:hAnsi="Georgia"/>
          <w:sz w:val="20"/>
        </w:rPr>
        <w:t xml:space="preserve"> entry into the war</w:t>
      </w:r>
      <w:r w:rsidR="003D3FAD" w:rsidRPr="001F0472">
        <w:rPr>
          <w:rFonts w:ascii="Georgia" w:hAnsi="Georgia"/>
          <w:sz w:val="20"/>
        </w:rPr>
        <w:t>:</w:t>
      </w:r>
      <w:r w:rsidR="00684E3A" w:rsidRPr="001F0472">
        <w:rPr>
          <w:rFonts w:ascii="Georgia" w:hAnsi="Georgia"/>
          <w:sz w:val="20"/>
        </w:rPr>
        <w:t xml:space="preserve"> </w:t>
      </w:r>
      <w:r w:rsidR="00C42B61">
        <w:rPr>
          <w:rFonts w:ascii="Georgia" w:hAnsi="Georgia"/>
          <w:sz w:val="20"/>
        </w:rPr>
        <w:t xml:space="preserve">Long-term and short-term </w:t>
      </w:r>
    </w:p>
    <w:p w:rsidR="00C42B61" w:rsidRDefault="00F42D1A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Espionage and Sedition Acts</w:t>
      </w:r>
      <w:r w:rsidR="00C42B61">
        <w:rPr>
          <w:rFonts w:ascii="Georgia" w:hAnsi="Georgia"/>
          <w:sz w:val="20"/>
        </w:rPr>
        <w:t xml:space="preserve"> </w:t>
      </w:r>
    </w:p>
    <w:p w:rsidR="00F42D1A" w:rsidRPr="001F0472" w:rsidRDefault="00E42123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proofErr w:type="spellStart"/>
      <w:r w:rsidRPr="001F0472">
        <w:rPr>
          <w:rFonts w:ascii="Georgia" w:hAnsi="Georgia"/>
          <w:i/>
          <w:sz w:val="20"/>
        </w:rPr>
        <w:t>Schenck</w:t>
      </w:r>
      <w:proofErr w:type="spellEnd"/>
      <w:r w:rsidRPr="001F0472">
        <w:rPr>
          <w:rFonts w:ascii="Georgia" w:hAnsi="Georgia"/>
          <w:i/>
          <w:sz w:val="20"/>
        </w:rPr>
        <w:t xml:space="preserve"> v. U.S.</w:t>
      </w:r>
    </w:p>
    <w:p w:rsidR="00133B0F" w:rsidRDefault="00B13838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14</w:t>
      </w:r>
      <w:r w:rsidR="009458DB" w:rsidRPr="001F0472">
        <w:rPr>
          <w:rFonts w:ascii="Georgia" w:hAnsi="Georgia"/>
          <w:sz w:val="20"/>
        </w:rPr>
        <w:t xml:space="preserve"> Points </w:t>
      </w:r>
    </w:p>
    <w:p w:rsidR="00F42D1A" w:rsidRPr="001F0472" w:rsidRDefault="00F42D1A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Treaty of Versailles</w:t>
      </w:r>
      <w:r w:rsidR="00133B0F">
        <w:rPr>
          <w:rFonts w:ascii="Georgia" w:hAnsi="Georgia"/>
          <w:sz w:val="20"/>
        </w:rPr>
        <w:t xml:space="preserve"> and impact on Germany</w:t>
      </w:r>
    </w:p>
    <w:p w:rsidR="00522681" w:rsidRPr="001F0472" w:rsidRDefault="00F42D1A" w:rsidP="00B1383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League of Nations </w:t>
      </w:r>
      <w:r w:rsidR="00133B0F">
        <w:rPr>
          <w:rFonts w:ascii="Georgia" w:hAnsi="Georgia"/>
          <w:sz w:val="20"/>
        </w:rPr>
        <w:t>and U.S. participation in the League of Nations</w:t>
      </w:r>
    </w:p>
    <w:p w:rsidR="00B13838" w:rsidRPr="001F0472" w:rsidRDefault="00B13838" w:rsidP="00B13838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522681" w:rsidRPr="001F0472" w:rsidRDefault="00522681" w:rsidP="00B13838">
      <w:pPr>
        <w:spacing w:after="120" w:line="240" w:lineRule="auto"/>
        <w:rPr>
          <w:rFonts w:ascii="Georgia" w:hAnsi="Georgia"/>
          <w:b/>
          <w:sz w:val="20"/>
        </w:rPr>
      </w:pPr>
      <w:r w:rsidRPr="001F0472">
        <w:rPr>
          <w:rFonts w:ascii="Georgia" w:hAnsi="Georgia"/>
          <w:sz w:val="20"/>
        </w:rPr>
        <w:t>Isolationism (1920-1930)</w:t>
      </w:r>
    </w:p>
    <w:p w:rsidR="00EC38BA" w:rsidRPr="001F0472" w:rsidRDefault="00522681" w:rsidP="00FB6FB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Isolationism</w:t>
      </w:r>
    </w:p>
    <w:p w:rsidR="00522681" w:rsidRPr="001F0472" w:rsidRDefault="00522681" w:rsidP="00FB6FB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Nativism: Sacco and Vanzetti</w:t>
      </w:r>
      <w:r w:rsidR="00EC2804">
        <w:rPr>
          <w:rFonts w:ascii="Georgia" w:hAnsi="Georgia"/>
          <w:sz w:val="20"/>
        </w:rPr>
        <w:t xml:space="preserve"> case</w:t>
      </w:r>
    </w:p>
    <w:p w:rsidR="00EC38BA" w:rsidRPr="001F0472" w:rsidRDefault="00EC38BA" w:rsidP="00EC38BA">
      <w:pPr>
        <w:pStyle w:val="ListParagraph"/>
        <w:spacing w:after="0" w:line="240" w:lineRule="auto"/>
        <w:contextualSpacing w:val="0"/>
        <w:rPr>
          <w:rFonts w:ascii="Georgia" w:hAnsi="Georgia"/>
          <w:b/>
          <w:sz w:val="20"/>
        </w:rPr>
      </w:pPr>
    </w:p>
    <w:p w:rsidR="00522681" w:rsidRPr="001F0472" w:rsidRDefault="00B13838" w:rsidP="00522681">
      <w:pPr>
        <w:rPr>
          <w:rFonts w:ascii="Georgia" w:hAnsi="Georgia"/>
          <w:b/>
          <w:sz w:val="20"/>
        </w:rPr>
      </w:pPr>
      <w:r w:rsidRPr="001F0472">
        <w:rPr>
          <w:rFonts w:ascii="Georgia" w:hAnsi="Georgia"/>
          <w:b/>
          <w:sz w:val="24"/>
        </w:rPr>
        <w:t>U</w:t>
      </w:r>
      <w:r w:rsidR="00522681" w:rsidRPr="001F0472">
        <w:rPr>
          <w:rFonts w:ascii="Georgia" w:hAnsi="Georgia"/>
          <w:b/>
          <w:sz w:val="24"/>
        </w:rPr>
        <w:t xml:space="preserve">nit </w:t>
      </w:r>
      <w:r w:rsidR="003D3FAD" w:rsidRPr="001F0472">
        <w:rPr>
          <w:rFonts w:ascii="Georgia" w:hAnsi="Georgia"/>
          <w:b/>
          <w:sz w:val="24"/>
        </w:rPr>
        <w:t>3</w:t>
      </w:r>
      <w:r w:rsidR="00522681" w:rsidRPr="001F0472">
        <w:rPr>
          <w:rFonts w:ascii="Georgia" w:hAnsi="Georgia"/>
          <w:b/>
          <w:sz w:val="24"/>
        </w:rPr>
        <w:t xml:space="preserve"> – </w:t>
      </w:r>
      <w:r w:rsidR="00EC2804">
        <w:rPr>
          <w:rFonts w:ascii="Georgia" w:hAnsi="Georgia"/>
          <w:b/>
          <w:sz w:val="24"/>
        </w:rPr>
        <w:t>20s and Great Depression</w:t>
      </w:r>
      <w:r w:rsidR="003D3FAD" w:rsidRPr="001F0472">
        <w:rPr>
          <w:rFonts w:ascii="Georgia" w:hAnsi="Georgia"/>
          <w:b/>
          <w:sz w:val="24"/>
        </w:rPr>
        <w:t xml:space="preserve"> </w:t>
      </w:r>
      <w:r w:rsidR="00522681" w:rsidRPr="001F0472">
        <w:rPr>
          <w:rFonts w:ascii="Georgia" w:hAnsi="Georgia"/>
          <w:b/>
          <w:sz w:val="24"/>
        </w:rPr>
        <w:t>(1</w:t>
      </w:r>
      <w:r w:rsidR="003D3FAD" w:rsidRPr="001F0472">
        <w:rPr>
          <w:rFonts w:ascii="Georgia" w:hAnsi="Georgia"/>
          <w:b/>
          <w:sz w:val="24"/>
        </w:rPr>
        <w:t>920</w:t>
      </w:r>
      <w:r w:rsidR="00522681" w:rsidRPr="001F0472">
        <w:rPr>
          <w:rFonts w:ascii="Georgia" w:hAnsi="Georgia"/>
          <w:b/>
          <w:sz w:val="24"/>
        </w:rPr>
        <w:t>-19</w:t>
      </w:r>
      <w:r w:rsidR="003D3FAD" w:rsidRPr="001F0472">
        <w:rPr>
          <w:rFonts w:ascii="Georgia" w:hAnsi="Georgia"/>
          <w:b/>
          <w:sz w:val="24"/>
        </w:rPr>
        <w:t>40</w:t>
      </w:r>
      <w:r w:rsidR="00522681" w:rsidRPr="001F0472">
        <w:rPr>
          <w:rFonts w:ascii="Georgia" w:hAnsi="Georgia"/>
          <w:b/>
          <w:sz w:val="24"/>
        </w:rPr>
        <w:t>)</w:t>
      </w:r>
    </w:p>
    <w:p w:rsidR="00522681" w:rsidRPr="001F0472" w:rsidRDefault="003D3FAD" w:rsidP="00522681">
      <w:pPr>
        <w:spacing w:after="12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Roaring Twenties</w:t>
      </w:r>
      <w:r w:rsidR="00522681" w:rsidRPr="001F0472">
        <w:rPr>
          <w:rFonts w:ascii="Georgia" w:hAnsi="Georgia"/>
          <w:sz w:val="20"/>
        </w:rPr>
        <w:t xml:space="preserve"> (</w:t>
      </w:r>
      <w:r w:rsidRPr="001F0472">
        <w:rPr>
          <w:rFonts w:ascii="Georgia" w:hAnsi="Georgia"/>
          <w:sz w:val="20"/>
        </w:rPr>
        <w:t>1920</w:t>
      </w:r>
      <w:r w:rsidR="00522681" w:rsidRPr="001F0472">
        <w:rPr>
          <w:rFonts w:ascii="Georgia" w:hAnsi="Georgia"/>
          <w:sz w:val="20"/>
        </w:rPr>
        <w:t>-19</w:t>
      </w:r>
      <w:r w:rsidRPr="001F0472">
        <w:rPr>
          <w:rFonts w:ascii="Georgia" w:hAnsi="Georgia"/>
          <w:sz w:val="20"/>
        </w:rPr>
        <w:t>30</w:t>
      </w:r>
      <w:r w:rsidR="00522681" w:rsidRPr="001F0472">
        <w:rPr>
          <w:rFonts w:ascii="Georgia" w:hAnsi="Georgia"/>
          <w:sz w:val="20"/>
        </w:rPr>
        <w:t>)</w:t>
      </w:r>
    </w:p>
    <w:p w:rsidR="00F42D1A" w:rsidRPr="001F0472" w:rsidRDefault="00EC2804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Causes of the Depression</w:t>
      </w:r>
    </w:p>
    <w:p w:rsidR="003D3FAD" w:rsidRPr="001F0472" w:rsidRDefault="00F42D1A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Clash of values: </w:t>
      </w:r>
      <w:r w:rsidR="00DC071E">
        <w:rPr>
          <w:rFonts w:ascii="Georgia" w:hAnsi="Georgia"/>
          <w:sz w:val="20"/>
        </w:rPr>
        <w:t>P</w:t>
      </w:r>
      <w:r w:rsidR="003D3FAD" w:rsidRPr="001F0472">
        <w:rPr>
          <w:rFonts w:ascii="Georgia" w:hAnsi="Georgia"/>
          <w:sz w:val="20"/>
        </w:rPr>
        <w:t>rohibition</w:t>
      </w:r>
      <w:r w:rsidR="00DB2BD9" w:rsidRPr="001F0472">
        <w:rPr>
          <w:rFonts w:ascii="Georgia" w:hAnsi="Georgia"/>
          <w:sz w:val="20"/>
        </w:rPr>
        <w:t>/</w:t>
      </w:r>
      <w:r w:rsidR="003D3FAD" w:rsidRPr="001F0472">
        <w:rPr>
          <w:rFonts w:ascii="Georgia" w:hAnsi="Georgia"/>
          <w:sz w:val="20"/>
        </w:rPr>
        <w:t>bootleggers</w:t>
      </w:r>
      <w:r w:rsidR="00DC071E">
        <w:rPr>
          <w:rFonts w:ascii="Georgia" w:hAnsi="Georgia"/>
          <w:sz w:val="20"/>
        </w:rPr>
        <w:t xml:space="preserve"> &amp; speakeasies, E</w:t>
      </w:r>
      <w:r w:rsidR="00DB2BD9" w:rsidRPr="001F0472">
        <w:rPr>
          <w:rFonts w:ascii="Georgia" w:hAnsi="Georgia"/>
          <w:sz w:val="20"/>
        </w:rPr>
        <w:t>volution/</w:t>
      </w:r>
      <w:r w:rsidR="00DC071E">
        <w:rPr>
          <w:rFonts w:ascii="Georgia" w:hAnsi="Georgia"/>
          <w:sz w:val="20"/>
        </w:rPr>
        <w:t>Fundamentalism &amp;</w:t>
      </w:r>
      <w:r w:rsidR="00DB2BD9" w:rsidRPr="001F0472">
        <w:rPr>
          <w:rFonts w:ascii="Georgia" w:hAnsi="Georgia"/>
          <w:sz w:val="20"/>
        </w:rPr>
        <w:t xml:space="preserve"> </w:t>
      </w:r>
      <w:r w:rsidR="003D3FAD" w:rsidRPr="001F0472">
        <w:rPr>
          <w:rFonts w:ascii="Georgia" w:hAnsi="Georgia"/>
          <w:sz w:val="20"/>
        </w:rPr>
        <w:t>Scopes trial</w:t>
      </w:r>
      <w:r w:rsidR="00EC38BA" w:rsidRPr="001F0472">
        <w:rPr>
          <w:rFonts w:ascii="Georgia" w:hAnsi="Georgia"/>
          <w:sz w:val="20"/>
        </w:rPr>
        <w:t xml:space="preserve">, Flappers </w:t>
      </w:r>
    </w:p>
    <w:p w:rsidR="00F42D1A" w:rsidRPr="001F0472" w:rsidRDefault="00EC2804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Jazz Age,</w:t>
      </w:r>
      <w:r w:rsidR="003D3FAD" w:rsidRPr="001F0472">
        <w:rPr>
          <w:rFonts w:ascii="Georgia" w:hAnsi="Georgia"/>
          <w:sz w:val="20"/>
        </w:rPr>
        <w:t xml:space="preserve"> Harlem Renaissance </w:t>
      </w:r>
    </w:p>
    <w:p w:rsidR="00EC38BA" w:rsidRPr="001F0472" w:rsidRDefault="00EC38BA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Marcus Garvey</w:t>
      </w:r>
      <w:r w:rsidR="00EC2804">
        <w:rPr>
          <w:rFonts w:ascii="Georgia" w:hAnsi="Georgia"/>
          <w:sz w:val="20"/>
        </w:rPr>
        <w:t>, “Back to Africa Movement”</w:t>
      </w:r>
    </w:p>
    <w:p w:rsidR="003D3FAD" w:rsidRPr="001F0472" w:rsidRDefault="003D3FAD" w:rsidP="003D3FAD">
      <w:pPr>
        <w:pStyle w:val="ListParagraph"/>
        <w:rPr>
          <w:rFonts w:ascii="Georgia" w:hAnsi="Georgia"/>
          <w:sz w:val="20"/>
        </w:rPr>
      </w:pPr>
    </w:p>
    <w:p w:rsidR="003D3FAD" w:rsidRPr="001F0472" w:rsidRDefault="003D3FAD" w:rsidP="003D3FAD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Great Depression and New Deal (1930-1940)</w:t>
      </w:r>
    </w:p>
    <w:p w:rsidR="00DB2BD9" w:rsidRPr="001F0472" w:rsidRDefault="00287994" w:rsidP="00F9685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Dust Bowl</w:t>
      </w:r>
      <w:r w:rsidR="00F96851" w:rsidRPr="001F0472">
        <w:rPr>
          <w:rFonts w:ascii="Georgia" w:hAnsi="Georgia"/>
          <w:sz w:val="20"/>
        </w:rPr>
        <w:t xml:space="preserve">, </w:t>
      </w:r>
      <w:r w:rsidR="00DC071E">
        <w:rPr>
          <w:rFonts w:ascii="Georgia" w:hAnsi="Georgia"/>
          <w:sz w:val="20"/>
        </w:rPr>
        <w:t>“</w:t>
      </w:r>
      <w:proofErr w:type="spellStart"/>
      <w:r w:rsidR="003E76F3" w:rsidRPr="001F0472">
        <w:rPr>
          <w:rFonts w:ascii="Georgia" w:hAnsi="Georgia"/>
          <w:sz w:val="20"/>
        </w:rPr>
        <w:t>Hooverville</w:t>
      </w:r>
      <w:r w:rsidR="003E76F3">
        <w:rPr>
          <w:rFonts w:ascii="Georgia" w:hAnsi="Georgia"/>
          <w:sz w:val="20"/>
        </w:rPr>
        <w:t>s</w:t>
      </w:r>
      <w:proofErr w:type="spellEnd"/>
      <w:r w:rsidR="00DC071E">
        <w:rPr>
          <w:rFonts w:ascii="Georgia" w:hAnsi="Georgia"/>
          <w:sz w:val="20"/>
        </w:rPr>
        <w:t>”</w:t>
      </w:r>
    </w:p>
    <w:p w:rsidR="00EC38BA" w:rsidRPr="001F0472" w:rsidRDefault="00EC38BA" w:rsidP="00EC38B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FDR and Deficit Spending </w:t>
      </w:r>
    </w:p>
    <w:p w:rsidR="00DB2BD9" w:rsidRPr="001F0472" w:rsidRDefault="00F96851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FDR and the </w:t>
      </w:r>
      <w:r w:rsidR="00DB2BD9" w:rsidRPr="001F0472">
        <w:rPr>
          <w:rFonts w:ascii="Georgia" w:hAnsi="Georgia"/>
          <w:sz w:val="20"/>
        </w:rPr>
        <w:t xml:space="preserve">First New Deal: </w:t>
      </w:r>
      <w:r w:rsidR="00DC071E">
        <w:rPr>
          <w:rFonts w:ascii="Georgia" w:hAnsi="Georgia"/>
          <w:sz w:val="20"/>
        </w:rPr>
        <w:t>“F</w:t>
      </w:r>
      <w:r w:rsidR="00EC2804">
        <w:rPr>
          <w:rFonts w:ascii="Georgia" w:hAnsi="Georgia"/>
          <w:sz w:val="20"/>
        </w:rPr>
        <w:t xml:space="preserve">ireside </w:t>
      </w:r>
      <w:r w:rsidR="00DC071E">
        <w:rPr>
          <w:rFonts w:ascii="Georgia" w:hAnsi="Georgia"/>
          <w:sz w:val="20"/>
        </w:rPr>
        <w:t>C</w:t>
      </w:r>
      <w:r w:rsidR="00EC2804">
        <w:rPr>
          <w:rFonts w:ascii="Georgia" w:hAnsi="Georgia"/>
          <w:sz w:val="20"/>
        </w:rPr>
        <w:t>hats,</w:t>
      </w:r>
      <w:r w:rsidR="00DC071E">
        <w:rPr>
          <w:rFonts w:ascii="Georgia" w:hAnsi="Georgia"/>
          <w:sz w:val="20"/>
        </w:rPr>
        <w:t>”</w:t>
      </w:r>
      <w:r w:rsidR="00EC2804">
        <w:rPr>
          <w:rFonts w:ascii="Georgia" w:hAnsi="Georgia"/>
          <w:sz w:val="20"/>
        </w:rPr>
        <w:t xml:space="preserve"> </w:t>
      </w:r>
      <w:r w:rsidR="00DC071E">
        <w:rPr>
          <w:rFonts w:ascii="Georgia" w:hAnsi="Georgia"/>
          <w:sz w:val="20"/>
        </w:rPr>
        <w:t>“</w:t>
      </w:r>
      <w:r w:rsidR="00EC2804">
        <w:rPr>
          <w:rFonts w:ascii="Georgia" w:hAnsi="Georgia"/>
          <w:sz w:val="20"/>
        </w:rPr>
        <w:t>Bank Holiday,</w:t>
      </w:r>
      <w:r w:rsidR="00DC071E">
        <w:rPr>
          <w:rFonts w:ascii="Georgia" w:hAnsi="Georgia"/>
          <w:sz w:val="20"/>
        </w:rPr>
        <w:t>”</w:t>
      </w:r>
      <w:r w:rsidR="00A67CFB" w:rsidRPr="001F0472">
        <w:rPr>
          <w:rFonts w:ascii="Georgia" w:hAnsi="Georgia"/>
          <w:sz w:val="20"/>
        </w:rPr>
        <w:t xml:space="preserve"> FDIC, Stock market regulated by SEC, Works programs (WPA, CCC, TVA), direct relief (FERA)</w:t>
      </w:r>
    </w:p>
    <w:p w:rsidR="00F42D1A" w:rsidRPr="001F0472" w:rsidRDefault="00E42123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Second </w:t>
      </w:r>
      <w:r w:rsidR="00B360C6" w:rsidRPr="001F0472">
        <w:rPr>
          <w:rFonts w:ascii="Georgia" w:hAnsi="Georgia"/>
          <w:sz w:val="20"/>
        </w:rPr>
        <w:t xml:space="preserve">New Deal: </w:t>
      </w:r>
      <w:r w:rsidR="00DC071E">
        <w:rPr>
          <w:rFonts w:ascii="Georgia" w:hAnsi="Georgia"/>
          <w:sz w:val="20"/>
        </w:rPr>
        <w:t>J</w:t>
      </w:r>
      <w:r w:rsidR="00EC2804">
        <w:rPr>
          <w:rFonts w:ascii="Georgia" w:hAnsi="Georgia"/>
          <w:sz w:val="20"/>
        </w:rPr>
        <w:t>ob creation</w:t>
      </w:r>
      <w:r w:rsidR="00A67CFB" w:rsidRPr="001F0472">
        <w:rPr>
          <w:rFonts w:ascii="Georgia" w:hAnsi="Georgia"/>
          <w:sz w:val="20"/>
        </w:rPr>
        <w:t xml:space="preserve"> (WPA)</w:t>
      </w:r>
      <w:r w:rsidR="00EC38BA" w:rsidRPr="001F0472">
        <w:rPr>
          <w:rFonts w:ascii="Georgia" w:hAnsi="Georgia"/>
          <w:sz w:val="20"/>
        </w:rPr>
        <w:t xml:space="preserve">, </w:t>
      </w:r>
      <w:r w:rsidR="00A67CFB" w:rsidRPr="001F0472">
        <w:rPr>
          <w:rFonts w:ascii="Georgia" w:hAnsi="Georgia"/>
          <w:sz w:val="20"/>
        </w:rPr>
        <w:t>Social Security Act</w:t>
      </w:r>
    </w:p>
    <w:p w:rsidR="00F42D1A" w:rsidRDefault="00DC071E" w:rsidP="00B1383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FDR and C</w:t>
      </w:r>
      <w:r w:rsidR="00EC38BA" w:rsidRPr="001F0472">
        <w:rPr>
          <w:rFonts w:ascii="Georgia" w:hAnsi="Georgia"/>
          <w:sz w:val="20"/>
        </w:rPr>
        <w:t xml:space="preserve">ourt </w:t>
      </w:r>
      <w:r>
        <w:rPr>
          <w:rFonts w:ascii="Georgia" w:hAnsi="Georgia"/>
          <w:sz w:val="20"/>
        </w:rPr>
        <w:t>P</w:t>
      </w:r>
      <w:r w:rsidR="00EC38BA" w:rsidRPr="001F0472">
        <w:rPr>
          <w:rFonts w:ascii="Georgia" w:hAnsi="Georgia"/>
          <w:sz w:val="20"/>
        </w:rPr>
        <w:t xml:space="preserve">acking </w:t>
      </w:r>
      <w:r>
        <w:rPr>
          <w:rFonts w:ascii="Georgia" w:hAnsi="Georgia"/>
          <w:sz w:val="20"/>
        </w:rPr>
        <w:t>S</w:t>
      </w:r>
      <w:r w:rsidR="00EC38BA" w:rsidRPr="001F0472">
        <w:rPr>
          <w:rFonts w:ascii="Georgia" w:hAnsi="Georgia"/>
          <w:sz w:val="20"/>
        </w:rPr>
        <w:t xml:space="preserve">cheme </w:t>
      </w:r>
    </w:p>
    <w:p w:rsidR="00F96851" w:rsidRDefault="00DC071E" w:rsidP="0083651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Critics of the New Deal</w:t>
      </w: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Pr="00DC071E" w:rsidRDefault="00DC071E" w:rsidP="00DC071E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836518" w:rsidRPr="001F0472" w:rsidRDefault="00836518" w:rsidP="00836518">
      <w:pPr>
        <w:rPr>
          <w:rFonts w:ascii="Georgia" w:hAnsi="Georgia"/>
          <w:b/>
          <w:sz w:val="20"/>
        </w:rPr>
      </w:pPr>
      <w:r w:rsidRPr="001F0472">
        <w:rPr>
          <w:rFonts w:ascii="Georgia" w:hAnsi="Georgia"/>
          <w:b/>
          <w:sz w:val="24"/>
        </w:rPr>
        <w:lastRenderedPageBreak/>
        <w:t xml:space="preserve">Unit 4 – </w:t>
      </w:r>
      <w:r w:rsidR="003E76F3">
        <w:rPr>
          <w:rFonts w:ascii="Georgia" w:hAnsi="Georgia"/>
          <w:b/>
          <w:sz w:val="24"/>
        </w:rPr>
        <w:t>WWII and Cold War</w:t>
      </w:r>
      <w:r w:rsidRPr="001F0472">
        <w:rPr>
          <w:rFonts w:ascii="Georgia" w:hAnsi="Georgia"/>
          <w:b/>
          <w:sz w:val="24"/>
        </w:rPr>
        <w:t xml:space="preserve"> (1930-1960)</w:t>
      </w:r>
    </w:p>
    <w:p w:rsidR="00836518" w:rsidRPr="001F0472" w:rsidRDefault="00836518" w:rsidP="00836518">
      <w:pPr>
        <w:spacing w:after="12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World War II </w:t>
      </w:r>
      <w:r w:rsidR="00002BEC" w:rsidRPr="001F0472">
        <w:rPr>
          <w:rFonts w:ascii="Georgia" w:hAnsi="Georgia"/>
          <w:sz w:val="20"/>
        </w:rPr>
        <w:t xml:space="preserve">Era </w:t>
      </w:r>
      <w:r w:rsidRPr="001F0472">
        <w:rPr>
          <w:rFonts w:ascii="Georgia" w:hAnsi="Georgia"/>
          <w:sz w:val="20"/>
        </w:rPr>
        <w:t>(1930-1945)</w:t>
      </w:r>
    </w:p>
    <w:p w:rsidR="00836518" w:rsidRPr="001F0472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Causes: </w:t>
      </w:r>
    </w:p>
    <w:p w:rsidR="00836518" w:rsidRPr="001F0472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Neutrality Acts</w:t>
      </w:r>
      <w:r w:rsidR="00F9505A" w:rsidRPr="001F0472">
        <w:rPr>
          <w:rFonts w:ascii="Georgia" w:hAnsi="Georgia"/>
          <w:sz w:val="20"/>
        </w:rPr>
        <w:t xml:space="preserve"> &gt;</w:t>
      </w:r>
      <w:r w:rsidRPr="001F0472">
        <w:rPr>
          <w:rFonts w:ascii="Georgia" w:hAnsi="Georgia"/>
          <w:sz w:val="20"/>
        </w:rPr>
        <w:t xml:space="preserve"> Cash and Carry </w:t>
      </w:r>
      <w:r w:rsidR="00F9505A" w:rsidRPr="001F0472">
        <w:rPr>
          <w:rFonts w:ascii="Georgia" w:hAnsi="Georgia"/>
          <w:sz w:val="20"/>
        </w:rPr>
        <w:t>&gt;</w:t>
      </w:r>
      <w:r w:rsidRPr="001F0472">
        <w:rPr>
          <w:rFonts w:ascii="Georgia" w:hAnsi="Georgia"/>
          <w:sz w:val="20"/>
        </w:rPr>
        <w:t xml:space="preserve"> L</w:t>
      </w:r>
      <w:r w:rsidR="00DC071E">
        <w:rPr>
          <w:rFonts w:ascii="Georgia" w:hAnsi="Georgia"/>
          <w:sz w:val="20"/>
        </w:rPr>
        <w:t>end-Lease &amp;</w:t>
      </w:r>
      <w:r w:rsidR="001F49EB" w:rsidRPr="001F0472">
        <w:rPr>
          <w:rFonts w:ascii="Georgia" w:hAnsi="Georgia"/>
          <w:sz w:val="20"/>
        </w:rPr>
        <w:t xml:space="preserve"> </w:t>
      </w:r>
      <w:r w:rsidRPr="001F0472">
        <w:rPr>
          <w:rFonts w:ascii="Georgia" w:hAnsi="Georgia"/>
          <w:sz w:val="20"/>
        </w:rPr>
        <w:t xml:space="preserve">Atlantic Charter </w:t>
      </w:r>
    </w:p>
    <w:p w:rsidR="00836518" w:rsidRPr="001F0472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Japan attacks </w:t>
      </w:r>
      <w:r w:rsidR="001F49EB" w:rsidRPr="001F0472">
        <w:rPr>
          <w:rFonts w:ascii="Georgia" w:hAnsi="Georgia"/>
          <w:sz w:val="20"/>
        </w:rPr>
        <w:t>Pearl Harbor</w:t>
      </w:r>
    </w:p>
    <w:p w:rsidR="00E73FD4" w:rsidRPr="001F0472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Japanese internment</w:t>
      </w:r>
      <w:r w:rsidR="00DC071E">
        <w:rPr>
          <w:rFonts w:ascii="Georgia" w:hAnsi="Georgia"/>
          <w:sz w:val="20"/>
        </w:rPr>
        <w:t xml:space="preserve"> camps </w:t>
      </w:r>
      <w:r w:rsidR="00DC071E" w:rsidRPr="00DC071E">
        <w:rPr>
          <w:rFonts w:ascii="Georgia" w:hAnsi="Georgia"/>
          <w:sz w:val="20"/>
        </w:rPr>
        <w:sym w:font="Wingdings" w:char="F0E0"/>
      </w:r>
      <w:r w:rsidR="00DC071E">
        <w:rPr>
          <w:rFonts w:ascii="Georgia" w:hAnsi="Georgia"/>
          <w:sz w:val="20"/>
        </w:rPr>
        <w:t xml:space="preserve"> </w:t>
      </w:r>
      <w:r w:rsidRPr="001F0472">
        <w:rPr>
          <w:rFonts w:ascii="Georgia" w:hAnsi="Georgia"/>
          <w:i/>
          <w:sz w:val="20"/>
        </w:rPr>
        <w:t>Korematsu v. U.S.</w:t>
      </w:r>
      <w:r w:rsidR="00A452C4" w:rsidRPr="001F0472">
        <w:rPr>
          <w:rFonts w:ascii="Georgia" w:hAnsi="Georgia"/>
          <w:i/>
          <w:sz w:val="20"/>
        </w:rPr>
        <w:t xml:space="preserve"> </w:t>
      </w:r>
    </w:p>
    <w:p w:rsidR="00836518" w:rsidRPr="001F0472" w:rsidRDefault="00A452C4" w:rsidP="00D6284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Mobilization</w:t>
      </w:r>
      <w:r w:rsidR="00D62847" w:rsidRPr="001F0472">
        <w:rPr>
          <w:rFonts w:ascii="Georgia" w:hAnsi="Georgia"/>
          <w:sz w:val="20"/>
        </w:rPr>
        <w:t xml:space="preserve"> on the Homefront</w:t>
      </w:r>
      <w:r w:rsidRPr="001F0472">
        <w:rPr>
          <w:rFonts w:ascii="Georgia" w:hAnsi="Georgia"/>
          <w:sz w:val="20"/>
        </w:rPr>
        <w:t>: Rosie the Riveter</w:t>
      </w:r>
    </w:p>
    <w:p w:rsidR="00DC071E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Manhattan Projec</w:t>
      </w:r>
      <w:r w:rsidR="00DC071E">
        <w:rPr>
          <w:rFonts w:ascii="Georgia" w:hAnsi="Georgia"/>
          <w:sz w:val="20"/>
        </w:rPr>
        <w:t>t: Why did the U.S. feel the need to develop the atomic bomb?</w:t>
      </w:r>
    </w:p>
    <w:p w:rsidR="00A452C4" w:rsidRPr="001F0472" w:rsidRDefault="00836518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Hiroshima and Nagasaki</w:t>
      </w:r>
      <w:r w:rsidR="00DC071E">
        <w:rPr>
          <w:rFonts w:ascii="Georgia" w:hAnsi="Georgia"/>
          <w:sz w:val="20"/>
        </w:rPr>
        <w:t>: W</w:t>
      </w:r>
      <w:r w:rsidR="00D62847" w:rsidRPr="001F0472">
        <w:rPr>
          <w:rFonts w:ascii="Georgia" w:hAnsi="Georgia"/>
          <w:sz w:val="20"/>
        </w:rPr>
        <w:t>hy did Truman decide to use the bombs?</w:t>
      </w:r>
    </w:p>
    <w:p w:rsidR="00896994" w:rsidRPr="001F0472" w:rsidRDefault="00896994" w:rsidP="00F9505A">
      <w:pPr>
        <w:spacing w:after="120" w:line="240" w:lineRule="auto"/>
        <w:rPr>
          <w:rFonts w:ascii="Georgia" w:hAnsi="Georgia"/>
          <w:sz w:val="20"/>
        </w:rPr>
      </w:pPr>
    </w:p>
    <w:p w:rsidR="00836518" w:rsidRPr="001F0472" w:rsidRDefault="00DC071E" w:rsidP="00F9505A">
      <w:pPr>
        <w:spacing w:after="12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Cold War</w:t>
      </w:r>
      <w:r w:rsidR="0065106A" w:rsidRPr="001F0472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and 50s Culture </w:t>
      </w:r>
      <w:r w:rsidR="00836518" w:rsidRPr="001F0472">
        <w:rPr>
          <w:rFonts w:ascii="Georgia" w:hAnsi="Georgia"/>
          <w:sz w:val="20"/>
        </w:rPr>
        <w:t>(1945-1960)</w:t>
      </w:r>
    </w:p>
    <w:p w:rsidR="00DC071E" w:rsidRDefault="00DC071E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Yalta Conference</w:t>
      </w:r>
    </w:p>
    <w:p w:rsidR="00E73FD4" w:rsidRPr="001F0472" w:rsidRDefault="00DC071E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Berlin Blockade and A</w:t>
      </w:r>
      <w:r w:rsidR="00E73FD4" w:rsidRPr="001F0472">
        <w:rPr>
          <w:rFonts w:ascii="Georgia" w:hAnsi="Georgia"/>
          <w:sz w:val="20"/>
        </w:rPr>
        <w:t xml:space="preserve">irlift, Soviet </w:t>
      </w:r>
      <w:r w:rsidR="003E76F3">
        <w:rPr>
          <w:rFonts w:ascii="Georgia" w:hAnsi="Georgia"/>
          <w:sz w:val="20"/>
        </w:rPr>
        <w:t>“Satellite N</w:t>
      </w:r>
      <w:r w:rsidR="00E73FD4" w:rsidRPr="001F0472">
        <w:rPr>
          <w:rFonts w:ascii="Georgia" w:hAnsi="Georgia"/>
          <w:sz w:val="20"/>
        </w:rPr>
        <w:t>ations,</w:t>
      </w:r>
      <w:r>
        <w:rPr>
          <w:rFonts w:ascii="Georgia" w:hAnsi="Georgia"/>
          <w:sz w:val="20"/>
        </w:rPr>
        <w:t>”</w:t>
      </w:r>
      <w:r w:rsidR="00E73FD4" w:rsidRPr="001F0472">
        <w:rPr>
          <w:rFonts w:ascii="Georgia" w:hAnsi="Georgia"/>
          <w:sz w:val="20"/>
        </w:rPr>
        <w:t xml:space="preserve"> Churchill’s “</w:t>
      </w:r>
      <w:r w:rsidR="003E76F3">
        <w:rPr>
          <w:rFonts w:ascii="Georgia" w:hAnsi="Georgia"/>
          <w:sz w:val="20"/>
        </w:rPr>
        <w:t>Iron C</w:t>
      </w:r>
      <w:r w:rsidR="00E73FD4" w:rsidRPr="001F0472">
        <w:rPr>
          <w:rFonts w:ascii="Georgia" w:hAnsi="Georgia"/>
          <w:sz w:val="20"/>
        </w:rPr>
        <w:t>urtain” speech, nuclear arms race</w:t>
      </w:r>
    </w:p>
    <w:p w:rsidR="00E73FD4" w:rsidRPr="001F0472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United </w:t>
      </w:r>
      <w:r w:rsidR="001F49EB" w:rsidRPr="001F0472">
        <w:rPr>
          <w:rFonts w:ascii="Georgia" w:hAnsi="Georgia"/>
          <w:sz w:val="20"/>
        </w:rPr>
        <w:t>Nations</w:t>
      </w:r>
    </w:p>
    <w:p w:rsidR="00E73FD4" w:rsidRPr="001F0472" w:rsidRDefault="00E73FD4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Containment</w:t>
      </w:r>
      <w:r w:rsidR="00DC071E">
        <w:rPr>
          <w:rFonts w:ascii="Georgia" w:hAnsi="Georgia"/>
          <w:sz w:val="20"/>
        </w:rPr>
        <w:t>: Marshall Plan</w:t>
      </w:r>
      <w:r w:rsidRPr="001F0472">
        <w:rPr>
          <w:rFonts w:ascii="Georgia" w:hAnsi="Georgia"/>
          <w:sz w:val="20"/>
        </w:rPr>
        <w:t xml:space="preserve">, </w:t>
      </w:r>
      <w:r w:rsidR="00DC071E">
        <w:rPr>
          <w:rFonts w:ascii="Georgia" w:hAnsi="Georgia"/>
          <w:sz w:val="20"/>
        </w:rPr>
        <w:t xml:space="preserve">Truman Doctrine, </w:t>
      </w:r>
      <w:r w:rsidRPr="001F0472">
        <w:rPr>
          <w:rFonts w:ascii="Georgia" w:hAnsi="Georgia"/>
          <w:sz w:val="20"/>
        </w:rPr>
        <w:t>Korean War, NATO vs. Warsaw Pact</w:t>
      </w:r>
    </w:p>
    <w:p w:rsidR="00DE3653" w:rsidRPr="001F0472" w:rsidRDefault="00C1147F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Truman desegregating</w:t>
      </w:r>
      <w:r w:rsidR="00DE3653" w:rsidRPr="001F0472">
        <w:rPr>
          <w:rFonts w:ascii="Georgia" w:hAnsi="Georgia"/>
          <w:sz w:val="20"/>
        </w:rPr>
        <w:t xml:space="preserve"> the military </w:t>
      </w:r>
    </w:p>
    <w:p w:rsidR="00E73FD4" w:rsidRPr="001F0472" w:rsidRDefault="00F9505A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Brinkmanship</w:t>
      </w:r>
      <w:r w:rsidR="00DC071E">
        <w:rPr>
          <w:rFonts w:ascii="Georgia" w:hAnsi="Georgia"/>
          <w:sz w:val="20"/>
        </w:rPr>
        <w:t>,</w:t>
      </w:r>
      <w:r w:rsidRPr="001F0472">
        <w:rPr>
          <w:rFonts w:ascii="Georgia" w:hAnsi="Georgia"/>
          <w:sz w:val="20"/>
        </w:rPr>
        <w:t xml:space="preserve"> </w:t>
      </w:r>
      <w:r w:rsidR="003E76F3">
        <w:rPr>
          <w:rFonts w:ascii="Georgia" w:hAnsi="Georgia"/>
          <w:sz w:val="20"/>
        </w:rPr>
        <w:t>“Domino T</w:t>
      </w:r>
      <w:r w:rsidR="00B06615" w:rsidRPr="001F0472">
        <w:rPr>
          <w:rFonts w:ascii="Georgia" w:hAnsi="Georgia"/>
          <w:sz w:val="20"/>
        </w:rPr>
        <w:t>heory</w:t>
      </w:r>
      <w:r w:rsidR="003E76F3">
        <w:rPr>
          <w:rFonts w:ascii="Georgia" w:hAnsi="Georgia"/>
          <w:sz w:val="20"/>
        </w:rPr>
        <w:t>”</w:t>
      </w:r>
      <w:r w:rsidR="00B06615" w:rsidRPr="001F0472">
        <w:rPr>
          <w:rFonts w:ascii="Georgia" w:hAnsi="Georgia"/>
          <w:sz w:val="20"/>
        </w:rPr>
        <w:t xml:space="preserve">, </w:t>
      </w:r>
      <w:r w:rsidR="00E73FD4" w:rsidRPr="001F0472">
        <w:rPr>
          <w:rFonts w:ascii="Georgia" w:hAnsi="Georgia"/>
          <w:sz w:val="20"/>
        </w:rPr>
        <w:t xml:space="preserve">Eisenhower Doctrine, </w:t>
      </w:r>
      <w:r w:rsidR="003E76F3">
        <w:rPr>
          <w:rFonts w:ascii="Georgia" w:hAnsi="Georgia"/>
          <w:sz w:val="20"/>
        </w:rPr>
        <w:t>“Space R</w:t>
      </w:r>
      <w:r w:rsidRPr="001F0472">
        <w:rPr>
          <w:rFonts w:ascii="Georgia" w:hAnsi="Georgia"/>
          <w:sz w:val="20"/>
        </w:rPr>
        <w:t>ace</w:t>
      </w:r>
      <w:r w:rsidR="003E76F3">
        <w:rPr>
          <w:rFonts w:ascii="Georgia" w:hAnsi="Georgia"/>
          <w:sz w:val="20"/>
        </w:rPr>
        <w:t>”</w:t>
      </w:r>
      <w:r w:rsidRPr="001F0472">
        <w:rPr>
          <w:rFonts w:ascii="Georgia" w:hAnsi="Georgia"/>
          <w:sz w:val="20"/>
        </w:rPr>
        <w:t xml:space="preserve"> (</w:t>
      </w:r>
      <w:r w:rsidRPr="00DC071E">
        <w:rPr>
          <w:rFonts w:ascii="Georgia" w:hAnsi="Georgia"/>
          <w:i/>
          <w:sz w:val="20"/>
        </w:rPr>
        <w:t>Sputnik</w:t>
      </w:r>
      <w:r w:rsidRPr="001F0472">
        <w:rPr>
          <w:rFonts w:ascii="Georgia" w:hAnsi="Georgia"/>
          <w:sz w:val="20"/>
        </w:rPr>
        <w:t>), U-2</w:t>
      </w:r>
      <w:r w:rsidR="003E76F3">
        <w:rPr>
          <w:rFonts w:ascii="Georgia" w:hAnsi="Georgia"/>
          <w:sz w:val="20"/>
        </w:rPr>
        <w:t xml:space="preserve"> Spy Plane I</w:t>
      </w:r>
      <w:r w:rsidRPr="001F0472">
        <w:rPr>
          <w:rFonts w:ascii="Georgia" w:hAnsi="Georgia"/>
          <w:sz w:val="20"/>
        </w:rPr>
        <w:t xml:space="preserve">ncident </w:t>
      </w:r>
    </w:p>
    <w:p w:rsidR="00D62847" w:rsidRPr="001F0472" w:rsidRDefault="00D62847" w:rsidP="00B138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CIA </w:t>
      </w:r>
    </w:p>
    <w:p w:rsidR="00E73FD4" w:rsidRPr="001F0472" w:rsidRDefault="00DC071E" w:rsidP="00D6284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“</w:t>
      </w:r>
      <w:r w:rsidR="00E73FD4" w:rsidRPr="001F0472">
        <w:rPr>
          <w:rFonts w:ascii="Georgia" w:hAnsi="Georgia"/>
          <w:sz w:val="20"/>
        </w:rPr>
        <w:t>McCarthyism</w:t>
      </w:r>
      <w:r>
        <w:rPr>
          <w:rFonts w:ascii="Georgia" w:hAnsi="Georgia"/>
          <w:sz w:val="20"/>
        </w:rPr>
        <w:t>”</w:t>
      </w:r>
    </w:p>
    <w:p w:rsidR="00896994" w:rsidRPr="001F0472" w:rsidRDefault="00F9505A" w:rsidP="00002BE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Baby Boom, conformity, consumerism, television, Rock n’ Roll</w:t>
      </w:r>
      <w:r w:rsidR="00D62847" w:rsidRPr="001F0472">
        <w:rPr>
          <w:rFonts w:ascii="Georgia" w:hAnsi="Georgia"/>
          <w:sz w:val="20"/>
        </w:rPr>
        <w:t xml:space="preserve">, suburbs, </w:t>
      </w:r>
      <w:r w:rsidR="00DC071E">
        <w:rPr>
          <w:rFonts w:ascii="Georgia" w:hAnsi="Georgia"/>
          <w:sz w:val="20"/>
        </w:rPr>
        <w:t>“</w:t>
      </w:r>
      <w:r w:rsidR="003E76F3">
        <w:rPr>
          <w:rFonts w:ascii="Georgia" w:hAnsi="Georgia"/>
          <w:sz w:val="20"/>
        </w:rPr>
        <w:t>Age of the Automobile</w:t>
      </w:r>
      <w:r w:rsidR="00DC071E">
        <w:rPr>
          <w:rFonts w:ascii="Georgia" w:hAnsi="Georgia"/>
          <w:sz w:val="20"/>
        </w:rPr>
        <w:t>”</w:t>
      </w:r>
      <w:r w:rsidR="00D62847" w:rsidRPr="001F0472">
        <w:rPr>
          <w:rFonts w:ascii="Georgia" w:hAnsi="Georgia"/>
          <w:sz w:val="20"/>
        </w:rPr>
        <w:t xml:space="preserve"> </w:t>
      </w:r>
    </w:p>
    <w:p w:rsidR="007943B8" w:rsidRPr="001F0472" w:rsidRDefault="007943B8" w:rsidP="007943B8">
      <w:pPr>
        <w:pStyle w:val="ListParagraph"/>
        <w:spacing w:after="0" w:line="240" w:lineRule="auto"/>
        <w:contextualSpacing w:val="0"/>
        <w:rPr>
          <w:rFonts w:ascii="Georgia" w:hAnsi="Georgia"/>
          <w:sz w:val="20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DC071E" w:rsidRDefault="00DC071E" w:rsidP="00002BEC">
      <w:pPr>
        <w:rPr>
          <w:rFonts w:ascii="Georgia" w:hAnsi="Georgia"/>
          <w:b/>
          <w:sz w:val="24"/>
        </w:rPr>
      </w:pPr>
    </w:p>
    <w:p w:rsidR="00002BEC" w:rsidRPr="001F0472" w:rsidRDefault="00002BEC" w:rsidP="00002BEC">
      <w:pPr>
        <w:rPr>
          <w:rFonts w:ascii="Georgia" w:hAnsi="Georgia"/>
          <w:b/>
          <w:sz w:val="20"/>
        </w:rPr>
      </w:pPr>
      <w:r w:rsidRPr="001F0472">
        <w:rPr>
          <w:rFonts w:ascii="Georgia" w:hAnsi="Georgia"/>
          <w:b/>
          <w:sz w:val="24"/>
        </w:rPr>
        <w:lastRenderedPageBreak/>
        <w:t>Unit 5 – Crisis of Authority (1960-1980)</w:t>
      </w:r>
    </w:p>
    <w:p w:rsidR="000C0B24" w:rsidRPr="001F0472" w:rsidRDefault="000C0B24" w:rsidP="000C0B24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Civil Rights and the </w:t>
      </w:r>
      <w:proofErr w:type="gramStart"/>
      <w:r w:rsidR="00C059F1">
        <w:rPr>
          <w:rFonts w:ascii="Georgia" w:hAnsi="Georgia"/>
          <w:sz w:val="20"/>
        </w:rPr>
        <w:t xml:space="preserve">60s </w:t>
      </w:r>
      <w:r w:rsidRPr="001F0472">
        <w:rPr>
          <w:rFonts w:ascii="Georgia" w:hAnsi="Georgia"/>
          <w:sz w:val="20"/>
        </w:rPr>
        <w:t xml:space="preserve"> (</w:t>
      </w:r>
      <w:proofErr w:type="gramEnd"/>
      <w:r w:rsidRPr="001F0472">
        <w:rPr>
          <w:rFonts w:ascii="Georgia" w:hAnsi="Georgia"/>
          <w:sz w:val="20"/>
        </w:rPr>
        <w:t>1954-1968)</w:t>
      </w:r>
    </w:p>
    <w:p w:rsidR="000C0B24" w:rsidRPr="001F0472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i/>
          <w:sz w:val="20"/>
        </w:rPr>
        <w:t>Brown v. Board of Education</w:t>
      </w:r>
      <w:r w:rsidR="001F49EB" w:rsidRPr="001F0472">
        <w:rPr>
          <w:rFonts w:ascii="Georgia" w:hAnsi="Georgia"/>
          <w:sz w:val="20"/>
        </w:rPr>
        <w:t>,</w:t>
      </w:r>
      <w:r w:rsidRPr="001F0472">
        <w:rPr>
          <w:rFonts w:ascii="Georgia" w:hAnsi="Georgia"/>
          <w:sz w:val="20"/>
        </w:rPr>
        <w:t xml:space="preserve"> </w:t>
      </w:r>
      <w:r w:rsidR="003E76F3">
        <w:rPr>
          <w:rFonts w:ascii="Georgia" w:hAnsi="Georgia"/>
          <w:sz w:val="20"/>
        </w:rPr>
        <w:t xml:space="preserve">Montgomery </w:t>
      </w:r>
      <w:r w:rsidR="00C059F1">
        <w:rPr>
          <w:rFonts w:ascii="Georgia" w:hAnsi="Georgia"/>
          <w:sz w:val="20"/>
        </w:rPr>
        <w:t>Bus Boycott -</w:t>
      </w:r>
      <w:r w:rsidR="00997C91" w:rsidRPr="001F0472">
        <w:rPr>
          <w:rFonts w:ascii="Georgia" w:hAnsi="Georgia"/>
          <w:sz w:val="20"/>
        </w:rPr>
        <w:t xml:space="preserve"> Rosa Parks</w:t>
      </w:r>
    </w:p>
    <w:p w:rsidR="000C0B24" w:rsidRPr="001F0472" w:rsidRDefault="003E76F3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</w:t>
      </w:r>
      <w:r w:rsidR="000C0B24" w:rsidRPr="001F0472">
        <w:rPr>
          <w:rFonts w:ascii="Georgia" w:hAnsi="Georgia"/>
          <w:sz w:val="20"/>
        </w:rPr>
        <w:t xml:space="preserve">onviolence, </w:t>
      </w:r>
      <w:r>
        <w:rPr>
          <w:rFonts w:ascii="Georgia" w:hAnsi="Georgia"/>
          <w:sz w:val="20"/>
        </w:rPr>
        <w:t>C</w:t>
      </w:r>
      <w:r w:rsidR="000C0B24" w:rsidRPr="001F0472">
        <w:rPr>
          <w:rFonts w:ascii="Georgia" w:hAnsi="Georgia"/>
          <w:sz w:val="20"/>
        </w:rPr>
        <w:t xml:space="preserve">ivil </w:t>
      </w:r>
      <w:r>
        <w:rPr>
          <w:rFonts w:ascii="Georgia" w:hAnsi="Georgia"/>
          <w:sz w:val="20"/>
        </w:rPr>
        <w:t>D</w:t>
      </w:r>
      <w:r w:rsidR="000C0B24" w:rsidRPr="001F0472">
        <w:rPr>
          <w:rFonts w:ascii="Georgia" w:hAnsi="Georgia"/>
          <w:sz w:val="20"/>
        </w:rPr>
        <w:t>isobedience</w:t>
      </w:r>
      <w:r w:rsidR="00C059F1">
        <w:rPr>
          <w:rFonts w:ascii="Georgia" w:hAnsi="Georgia"/>
          <w:sz w:val="20"/>
        </w:rPr>
        <w:t>, SNCC, SCLC</w:t>
      </w:r>
    </w:p>
    <w:p w:rsidR="000C0B24" w:rsidRPr="001F0472" w:rsidRDefault="003E76F3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MLK vs. Malcom X, “Black P</w:t>
      </w:r>
      <w:r w:rsidR="000C0B24" w:rsidRPr="001F0472">
        <w:rPr>
          <w:rFonts w:ascii="Georgia" w:hAnsi="Georgia"/>
          <w:sz w:val="20"/>
        </w:rPr>
        <w:t>ower</w:t>
      </w:r>
      <w:r>
        <w:rPr>
          <w:rFonts w:ascii="Georgia" w:hAnsi="Georgia"/>
          <w:sz w:val="20"/>
        </w:rPr>
        <w:t>”</w:t>
      </w:r>
      <w:r w:rsidR="000C0B24" w:rsidRPr="001F0472">
        <w:rPr>
          <w:rFonts w:ascii="Georgia" w:hAnsi="Georgia"/>
          <w:sz w:val="20"/>
        </w:rPr>
        <w:t xml:space="preserve"> and </w:t>
      </w:r>
      <w:r>
        <w:rPr>
          <w:rFonts w:ascii="Georgia" w:hAnsi="Georgia"/>
          <w:sz w:val="20"/>
        </w:rPr>
        <w:t>“B</w:t>
      </w:r>
      <w:r w:rsidR="00B06615" w:rsidRPr="001F0472">
        <w:rPr>
          <w:rFonts w:ascii="Georgia" w:hAnsi="Georgia"/>
          <w:sz w:val="20"/>
        </w:rPr>
        <w:t xml:space="preserve">lack </w:t>
      </w:r>
      <w:r>
        <w:rPr>
          <w:rFonts w:ascii="Georgia" w:hAnsi="Georgia"/>
          <w:sz w:val="20"/>
        </w:rPr>
        <w:t>N</w:t>
      </w:r>
      <w:r w:rsidR="000379A2" w:rsidRPr="001F0472">
        <w:rPr>
          <w:rFonts w:ascii="Georgia" w:hAnsi="Georgia"/>
          <w:sz w:val="20"/>
        </w:rPr>
        <w:t>ationalism</w:t>
      </w:r>
      <w:r w:rsidR="00C059F1">
        <w:rPr>
          <w:rFonts w:ascii="Georgia" w:hAnsi="Georgia"/>
          <w:sz w:val="20"/>
        </w:rPr>
        <w:t>,”</w:t>
      </w:r>
      <w:r w:rsidR="000379A2" w:rsidRPr="001F0472">
        <w:rPr>
          <w:rFonts w:ascii="Georgia" w:hAnsi="Georgia"/>
          <w:sz w:val="20"/>
        </w:rPr>
        <w:t xml:space="preserve"> </w:t>
      </w:r>
      <w:r w:rsidR="000C0B24" w:rsidRPr="001F0472">
        <w:rPr>
          <w:rFonts w:ascii="Georgia" w:hAnsi="Georgia"/>
          <w:sz w:val="20"/>
        </w:rPr>
        <w:t xml:space="preserve"> Black Panthers</w:t>
      </w:r>
      <w:r w:rsidR="00B06615" w:rsidRPr="001F0472">
        <w:rPr>
          <w:rFonts w:ascii="Georgia" w:hAnsi="Georgia"/>
          <w:sz w:val="20"/>
        </w:rPr>
        <w:t xml:space="preserve"> </w:t>
      </w:r>
    </w:p>
    <w:p w:rsidR="00C059F1" w:rsidRDefault="00FA4DC2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C059F1">
        <w:rPr>
          <w:rFonts w:ascii="Georgia" w:hAnsi="Georgia"/>
          <w:sz w:val="20"/>
        </w:rPr>
        <w:t>Voting Rights: 24</w:t>
      </w:r>
      <w:r w:rsidRPr="00C059F1">
        <w:rPr>
          <w:rFonts w:ascii="Georgia" w:hAnsi="Georgia"/>
          <w:sz w:val="20"/>
          <w:vertAlign w:val="superscript"/>
        </w:rPr>
        <w:t>th</w:t>
      </w:r>
      <w:r w:rsidRPr="00C059F1">
        <w:rPr>
          <w:rFonts w:ascii="Georgia" w:hAnsi="Georgia"/>
          <w:sz w:val="20"/>
        </w:rPr>
        <w:t xml:space="preserve"> Amendment, </w:t>
      </w:r>
      <w:r w:rsidR="000C0B24" w:rsidRPr="00C059F1">
        <w:rPr>
          <w:rFonts w:ascii="Georgia" w:hAnsi="Georgia"/>
          <w:sz w:val="20"/>
        </w:rPr>
        <w:t>Voting Rights Act</w:t>
      </w:r>
      <w:r w:rsidR="003E76F3" w:rsidRPr="00C059F1">
        <w:rPr>
          <w:rFonts w:ascii="Georgia" w:hAnsi="Georgia"/>
          <w:sz w:val="20"/>
        </w:rPr>
        <w:t xml:space="preserve"> of 1965</w:t>
      </w:r>
      <w:r w:rsidRPr="00C059F1">
        <w:rPr>
          <w:rFonts w:ascii="Georgia" w:hAnsi="Georgia"/>
          <w:sz w:val="20"/>
        </w:rPr>
        <w:t xml:space="preserve"> </w:t>
      </w:r>
    </w:p>
    <w:p w:rsidR="00C059F1" w:rsidRDefault="00FA4DC2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C059F1">
        <w:rPr>
          <w:rFonts w:ascii="Georgia" w:hAnsi="Georgia"/>
          <w:sz w:val="20"/>
        </w:rPr>
        <w:t>LBJ’s Great Society</w:t>
      </w:r>
    </w:p>
    <w:p w:rsidR="00FA4DC2" w:rsidRPr="00C059F1" w:rsidRDefault="00FA4DC2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C059F1">
        <w:rPr>
          <w:rFonts w:ascii="Georgia" w:hAnsi="Georgia"/>
          <w:sz w:val="20"/>
        </w:rPr>
        <w:t xml:space="preserve">Warren Court </w:t>
      </w:r>
      <w:r w:rsidR="00C059F1">
        <w:rPr>
          <w:rFonts w:ascii="Georgia" w:hAnsi="Georgia"/>
          <w:sz w:val="20"/>
        </w:rPr>
        <w:t>Rulings: Legal protection for individuals</w:t>
      </w:r>
      <w:r w:rsidRPr="00C059F1">
        <w:rPr>
          <w:rFonts w:ascii="Georgia" w:hAnsi="Georgia"/>
          <w:sz w:val="20"/>
        </w:rPr>
        <w:t xml:space="preserve"> (</w:t>
      </w:r>
      <w:r w:rsidRPr="00C059F1">
        <w:rPr>
          <w:rFonts w:ascii="Georgia" w:hAnsi="Georgia"/>
          <w:i/>
          <w:sz w:val="20"/>
        </w:rPr>
        <w:t>Mapp</w:t>
      </w:r>
      <w:r w:rsidR="00C059F1">
        <w:rPr>
          <w:rFonts w:ascii="Georgia" w:hAnsi="Georgia"/>
          <w:i/>
          <w:sz w:val="20"/>
        </w:rPr>
        <w:t xml:space="preserve"> v. Ohio</w:t>
      </w:r>
      <w:r w:rsidRPr="00C059F1">
        <w:rPr>
          <w:rFonts w:ascii="Georgia" w:hAnsi="Georgia"/>
          <w:i/>
          <w:sz w:val="20"/>
        </w:rPr>
        <w:t xml:space="preserve">, </w:t>
      </w:r>
      <w:r w:rsidR="003E76F3" w:rsidRPr="00C059F1">
        <w:rPr>
          <w:rFonts w:ascii="Georgia" w:hAnsi="Georgia"/>
          <w:i/>
          <w:sz w:val="20"/>
        </w:rPr>
        <w:t>Gideon</w:t>
      </w:r>
      <w:r w:rsidR="00C059F1">
        <w:rPr>
          <w:rFonts w:ascii="Georgia" w:hAnsi="Georgia"/>
          <w:i/>
          <w:sz w:val="20"/>
        </w:rPr>
        <w:t xml:space="preserve"> v. Wainwright</w:t>
      </w:r>
      <w:r w:rsidRPr="00C059F1">
        <w:rPr>
          <w:rFonts w:ascii="Georgia" w:hAnsi="Georgia"/>
          <w:i/>
          <w:sz w:val="20"/>
        </w:rPr>
        <w:t>, Miranda</w:t>
      </w:r>
      <w:r w:rsidR="00C059F1">
        <w:rPr>
          <w:rFonts w:ascii="Georgia" w:hAnsi="Georgia"/>
          <w:i/>
          <w:sz w:val="20"/>
        </w:rPr>
        <w:t xml:space="preserve"> v. AZ, Tinker v. Des Moines,</w:t>
      </w:r>
      <w:r w:rsidRPr="00C059F1">
        <w:rPr>
          <w:rFonts w:ascii="Georgia" w:hAnsi="Georgia"/>
          <w:sz w:val="20"/>
        </w:rPr>
        <w:t>) equal voting districts (</w:t>
      </w:r>
      <w:r w:rsidRPr="00C059F1">
        <w:rPr>
          <w:rFonts w:ascii="Georgia" w:hAnsi="Georgia"/>
          <w:i/>
          <w:sz w:val="20"/>
        </w:rPr>
        <w:t>Baker</w:t>
      </w:r>
      <w:r w:rsidR="00C059F1">
        <w:rPr>
          <w:rFonts w:ascii="Georgia" w:hAnsi="Georgia"/>
          <w:i/>
          <w:sz w:val="20"/>
        </w:rPr>
        <w:t xml:space="preserve"> v. </w:t>
      </w:r>
      <w:proofErr w:type="spellStart"/>
      <w:r w:rsidR="00C059F1">
        <w:rPr>
          <w:rFonts w:ascii="Georgia" w:hAnsi="Georgia"/>
          <w:i/>
          <w:sz w:val="20"/>
        </w:rPr>
        <w:t>Carr</w:t>
      </w:r>
      <w:proofErr w:type="spellEnd"/>
      <w:r w:rsidRPr="00C059F1">
        <w:rPr>
          <w:rFonts w:ascii="Georgia" w:hAnsi="Georgia"/>
          <w:sz w:val="20"/>
        </w:rPr>
        <w:t>)</w:t>
      </w:r>
    </w:p>
    <w:p w:rsidR="00C02A9A" w:rsidRPr="001F0472" w:rsidRDefault="00C02A9A" w:rsidP="00C02A9A">
      <w:pPr>
        <w:pStyle w:val="ListParagraph"/>
        <w:spacing w:after="0" w:line="240" w:lineRule="auto"/>
        <w:rPr>
          <w:rFonts w:ascii="Georgia" w:hAnsi="Georgia"/>
          <w:sz w:val="20"/>
        </w:rPr>
      </w:pPr>
    </w:p>
    <w:p w:rsidR="00002BEC" w:rsidRPr="001F0472" w:rsidRDefault="00002BEC" w:rsidP="000C0B24">
      <w:pPr>
        <w:spacing w:after="12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Cold War and Vietnam (1960-1975)</w:t>
      </w:r>
    </w:p>
    <w:p w:rsidR="000C0B24" w:rsidRPr="001F0472" w:rsidRDefault="003E76F3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JFK:</w:t>
      </w:r>
      <w:r w:rsidR="000C0B24" w:rsidRPr="001F0472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Berlin Wall, Bay of Pigs,</w:t>
      </w:r>
      <w:r w:rsidR="00B06615" w:rsidRPr="001F0472">
        <w:rPr>
          <w:rFonts w:ascii="Georgia" w:hAnsi="Georgia"/>
          <w:sz w:val="20"/>
        </w:rPr>
        <w:t xml:space="preserve"> </w:t>
      </w:r>
      <w:r w:rsidR="000C0B24" w:rsidRPr="001F0472">
        <w:rPr>
          <w:rFonts w:ascii="Georgia" w:hAnsi="Georgia"/>
          <w:sz w:val="20"/>
        </w:rPr>
        <w:t>Cuban Mis</w:t>
      </w:r>
      <w:r w:rsidR="001F49EB" w:rsidRPr="001F0472">
        <w:rPr>
          <w:rFonts w:ascii="Georgia" w:hAnsi="Georgia"/>
          <w:sz w:val="20"/>
        </w:rPr>
        <w:t>sile Crisis</w:t>
      </w:r>
      <w:r w:rsidR="000A7386" w:rsidRPr="001F0472">
        <w:rPr>
          <w:rFonts w:ascii="Georgia" w:hAnsi="Georgia"/>
          <w:sz w:val="20"/>
        </w:rPr>
        <w:t>, Alliance for Progress</w:t>
      </w:r>
    </w:p>
    <w:p w:rsidR="000379A2" w:rsidRPr="001F0472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Tonkin Gu</w:t>
      </w:r>
      <w:r w:rsidR="000379A2" w:rsidRPr="001F0472">
        <w:rPr>
          <w:rFonts w:ascii="Georgia" w:hAnsi="Georgia"/>
          <w:sz w:val="20"/>
        </w:rPr>
        <w:t>lf Resolution, Operation Rolling Thunder</w:t>
      </w:r>
    </w:p>
    <w:p w:rsidR="00B06615" w:rsidRPr="001F0472" w:rsidRDefault="00B06615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War Powers Act</w:t>
      </w:r>
    </w:p>
    <w:p w:rsidR="00B06615" w:rsidRPr="001F0472" w:rsidRDefault="00B06615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Difficulty of</w:t>
      </w:r>
      <w:r w:rsidR="001F49EB" w:rsidRPr="001F0472">
        <w:rPr>
          <w:rFonts w:ascii="Georgia" w:hAnsi="Georgia"/>
          <w:sz w:val="20"/>
        </w:rPr>
        <w:t xml:space="preserve"> the Vietnam</w:t>
      </w:r>
      <w:r w:rsidRPr="001F0472">
        <w:rPr>
          <w:rFonts w:ascii="Georgia" w:hAnsi="Georgia"/>
          <w:sz w:val="20"/>
        </w:rPr>
        <w:t xml:space="preserve"> </w:t>
      </w:r>
      <w:r w:rsidR="001F49EB" w:rsidRPr="001F0472">
        <w:rPr>
          <w:rFonts w:ascii="Georgia" w:hAnsi="Georgia"/>
          <w:sz w:val="20"/>
        </w:rPr>
        <w:t>W</w:t>
      </w:r>
      <w:r w:rsidR="00C059F1">
        <w:rPr>
          <w:rFonts w:ascii="Georgia" w:hAnsi="Georgia"/>
          <w:sz w:val="20"/>
        </w:rPr>
        <w:t>ar: Viet C</w:t>
      </w:r>
      <w:r w:rsidRPr="001F0472">
        <w:rPr>
          <w:rFonts w:ascii="Georgia" w:hAnsi="Georgia"/>
          <w:sz w:val="20"/>
        </w:rPr>
        <w:t xml:space="preserve">ong, </w:t>
      </w:r>
      <w:r w:rsidR="00C059F1">
        <w:rPr>
          <w:rFonts w:ascii="Georgia" w:hAnsi="Georgia"/>
          <w:sz w:val="20"/>
        </w:rPr>
        <w:t>terrain</w:t>
      </w:r>
      <w:r w:rsidRPr="001F0472">
        <w:rPr>
          <w:rFonts w:ascii="Georgia" w:hAnsi="Georgia"/>
          <w:sz w:val="20"/>
        </w:rPr>
        <w:t>,</w:t>
      </w:r>
      <w:r w:rsidR="003E76F3">
        <w:rPr>
          <w:rFonts w:ascii="Georgia" w:hAnsi="Georgia"/>
          <w:sz w:val="20"/>
        </w:rPr>
        <w:t xml:space="preserve"> guerilla warfare, Agent Orange, </w:t>
      </w:r>
      <w:r w:rsidRPr="001F0472">
        <w:rPr>
          <w:rFonts w:ascii="Georgia" w:hAnsi="Georgia"/>
          <w:sz w:val="20"/>
        </w:rPr>
        <w:t>Napalm</w:t>
      </w:r>
      <w:r w:rsidR="00C059F1">
        <w:rPr>
          <w:rFonts w:ascii="Georgia" w:hAnsi="Georgia"/>
          <w:sz w:val="20"/>
        </w:rPr>
        <w:t>, cluster bombs</w:t>
      </w:r>
    </w:p>
    <w:p w:rsidR="00B06615" w:rsidRPr="001F0472" w:rsidRDefault="00C059F1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“Credibility G</w:t>
      </w:r>
      <w:r w:rsidR="00B06615" w:rsidRPr="001F0472">
        <w:rPr>
          <w:rFonts w:ascii="Georgia" w:hAnsi="Georgia"/>
          <w:sz w:val="20"/>
        </w:rPr>
        <w:t>ap</w:t>
      </w:r>
      <w:r>
        <w:rPr>
          <w:rFonts w:ascii="Georgia" w:hAnsi="Georgia"/>
          <w:sz w:val="20"/>
        </w:rPr>
        <w:t>”</w:t>
      </w:r>
      <w:r w:rsidR="00B06615" w:rsidRPr="001F0472">
        <w:rPr>
          <w:rFonts w:ascii="Georgia" w:hAnsi="Georgia"/>
          <w:sz w:val="20"/>
        </w:rPr>
        <w:t xml:space="preserve">: Tet Offensive, </w:t>
      </w:r>
      <w:r w:rsidR="007566E3" w:rsidRPr="001F0472">
        <w:rPr>
          <w:rFonts w:ascii="Georgia" w:hAnsi="Georgia"/>
          <w:sz w:val="20"/>
        </w:rPr>
        <w:t xml:space="preserve">Pentagon Papers, </w:t>
      </w:r>
      <w:r w:rsidR="003E76F3">
        <w:rPr>
          <w:rFonts w:ascii="Georgia" w:hAnsi="Georgia"/>
          <w:sz w:val="20"/>
        </w:rPr>
        <w:t>“Living Room W</w:t>
      </w:r>
      <w:r w:rsidR="007566E3" w:rsidRPr="001F0472">
        <w:rPr>
          <w:rFonts w:ascii="Georgia" w:hAnsi="Georgia"/>
          <w:sz w:val="20"/>
        </w:rPr>
        <w:t>ar</w:t>
      </w:r>
      <w:r w:rsidR="003E76F3">
        <w:rPr>
          <w:rFonts w:ascii="Georgia" w:hAnsi="Georgia"/>
          <w:sz w:val="20"/>
        </w:rPr>
        <w:t>”</w:t>
      </w:r>
    </w:p>
    <w:p w:rsidR="007566E3" w:rsidRPr="001F0472" w:rsidRDefault="00C059F1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Anti-war M</w:t>
      </w:r>
      <w:r w:rsidR="007566E3" w:rsidRPr="001F0472">
        <w:rPr>
          <w:rFonts w:ascii="Georgia" w:hAnsi="Georgia"/>
          <w:sz w:val="20"/>
        </w:rPr>
        <w:t>ov</w:t>
      </w:r>
      <w:r>
        <w:rPr>
          <w:rFonts w:ascii="Georgia" w:hAnsi="Georgia"/>
          <w:sz w:val="20"/>
        </w:rPr>
        <w:t>ement: Draft, My Lai</w:t>
      </w:r>
      <w:r w:rsidR="007566E3" w:rsidRPr="001F0472">
        <w:rPr>
          <w:rFonts w:ascii="Georgia" w:hAnsi="Georgia"/>
          <w:sz w:val="20"/>
        </w:rPr>
        <w:t xml:space="preserve">, </w:t>
      </w:r>
      <w:r>
        <w:rPr>
          <w:rFonts w:ascii="Georgia" w:hAnsi="Georgia"/>
          <w:sz w:val="20"/>
        </w:rPr>
        <w:t xml:space="preserve">secret </w:t>
      </w:r>
      <w:r w:rsidR="007566E3" w:rsidRPr="001F0472">
        <w:rPr>
          <w:rFonts w:ascii="Georgia" w:hAnsi="Georgia"/>
          <w:sz w:val="20"/>
        </w:rPr>
        <w:t>bombing of Cambodia</w:t>
      </w:r>
      <w:r>
        <w:rPr>
          <w:rFonts w:ascii="Georgia" w:hAnsi="Georgia"/>
          <w:sz w:val="20"/>
        </w:rPr>
        <w:t xml:space="preserve"> and Laos,</w:t>
      </w:r>
      <w:r w:rsidR="007566E3" w:rsidRPr="001F0472">
        <w:rPr>
          <w:rFonts w:ascii="Georgia" w:hAnsi="Georgia"/>
          <w:sz w:val="20"/>
        </w:rPr>
        <w:t xml:space="preserve"> Kent State</w:t>
      </w:r>
      <w:r>
        <w:rPr>
          <w:rFonts w:ascii="Georgia" w:hAnsi="Georgia"/>
          <w:sz w:val="20"/>
        </w:rPr>
        <w:t>, H</w:t>
      </w:r>
      <w:r w:rsidR="003E76F3">
        <w:rPr>
          <w:rFonts w:ascii="Georgia" w:hAnsi="Georgia"/>
          <w:sz w:val="20"/>
        </w:rPr>
        <w:t>ippies/Counter</w:t>
      </w:r>
      <w:r w:rsidR="004B33CF" w:rsidRPr="001F0472">
        <w:rPr>
          <w:rFonts w:ascii="Georgia" w:hAnsi="Georgia"/>
          <w:sz w:val="20"/>
        </w:rPr>
        <w:t xml:space="preserve">culture </w:t>
      </w:r>
    </w:p>
    <w:p w:rsidR="000A7386" w:rsidRPr="001F0472" w:rsidRDefault="000A7386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Other Protest Movements: Cesar Chavez, </w:t>
      </w:r>
      <w:r w:rsidR="00C059F1">
        <w:rPr>
          <w:rFonts w:ascii="Georgia" w:hAnsi="Georgia"/>
          <w:sz w:val="20"/>
        </w:rPr>
        <w:t xml:space="preserve">American Indian Movement, </w:t>
      </w:r>
      <w:r w:rsidRPr="001F0472">
        <w:rPr>
          <w:rFonts w:ascii="Georgia" w:hAnsi="Georgia"/>
          <w:sz w:val="20"/>
        </w:rPr>
        <w:t xml:space="preserve">Title IX </w:t>
      </w:r>
    </w:p>
    <w:p w:rsidR="007566E3" w:rsidRPr="001F0472" w:rsidRDefault="000C0B24" w:rsidP="00B13838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26</w:t>
      </w:r>
      <w:r w:rsidRPr="001F0472">
        <w:rPr>
          <w:rFonts w:ascii="Georgia" w:hAnsi="Georgia"/>
          <w:sz w:val="20"/>
          <w:vertAlign w:val="superscript"/>
        </w:rPr>
        <w:t>th</w:t>
      </w:r>
      <w:r w:rsidRPr="001F0472">
        <w:rPr>
          <w:rFonts w:ascii="Georgia" w:hAnsi="Georgia"/>
          <w:sz w:val="20"/>
        </w:rPr>
        <w:t xml:space="preserve"> Amendment</w:t>
      </w:r>
      <w:r w:rsidR="007566E3" w:rsidRPr="001F0472">
        <w:rPr>
          <w:rFonts w:ascii="Georgia" w:hAnsi="Georgia"/>
          <w:sz w:val="20"/>
        </w:rPr>
        <w:t xml:space="preserve"> </w:t>
      </w:r>
      <w:r w:rsidR="00601BF0" w:rsidRPr="001F0472">
        <w:rPr>
          <w:rFonts w:ascii="Georgia" w:hAnsi="Georgia"/>
          <w:sz w:val="20"/>
        </w:rPr>
        <w:br/>
      </w:r>
    </w:p>
    <w:p w:rsidR="00002BEC" w:rsidRPr="001F0472" w:rsidRDefault="000C0B24" w:rsidP="000C0B24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Nixon and Watergate (1968-1980)</w:t>
      </w:r>
    </w:p>
    <w:p w:rsidR="001D723F" w:rsidRDefault="007566E3" w:rsidP="00B1383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Détente</w:t>
      </w:r>
    </w:p>
    <w:p w:rsidR="00C059F1" w:rsidRPr="001F0472" w:rsidRDefault="00C059F1" w:rsidP="00B1383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SALT 1</w:t>
      </w:r>
    </w:p>
    <w:p w:rsidR="00E263A0" w:rsidRPr="001F0472" w:rsidRDefault="001D723F" w:rsidP="00326321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Georgia" w:hAnsi="Georgia"/>
          <w:i/>
          <w:sz w:val="20"/>
        </w:rPr>
      </w:pPr>
      <w:r w:rsidRPr="001F0472">
        <w:rPr>
          <w:rFonts w:ascii="Georgia" w:hAnsi="Georgia"/>
          <w:sz w:val="20"/>
        </w:rPr>
        <w:t xml:space="preserve">Watergate </w:t>
      </w:r>
    </w:p>
    <w:p w:rsidR="00601BF0" w:rsidRPr="001F0472" w:rsidRDefault="00601BF0" w:rsidP="00326321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Georgia" w:hAnsi="Georgia"/>
          <w:i/>
          <w:sz w:val="20"/>
        </w:rPr>
      </w:pPr>
      <w:r w:rsidRPr="001F0472">
        <w:rPr>
          <w:rFonts w:ascii="Georgia" w:hAnsi="Georgia"/>
          <w:sz w:val="20"/>
        </w:rPr>
        <w:t xml:space="preserve">Ford: </w:t>
      </w:r>
      <w:r w:rsidR="00E263A0" w:rsidRPr="001F0472">
        <w:rPr>
          <w:rFonts w:ascii="Georgia" w:hAnsi="Georgia"/>
          <w:sz w:val="20"/>
        </w:rPr>
        <w:t xml:space="preserve">Stagflation </w:t>
      </w:r>
    </w:p>
    <w:p w:rsidR="0016112E" w:rsidRDefault="0016112E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Default="00B11804" w:rsidP="004918F2">
      <w:pPr>
        <w:rPr>
          <w:rFonts w:ascii="Georgia" w:hAnsi="Georgia"/>
          <w:b/>
          <w:sz w:val="20"/>
        </w:rPr>
      </w:pPr>
    </w:p>
    <w:p w:rsidR="00B11804" w:rsidRPr="001F0472" w:rsidRDefault="00B11804" w:rsidP="004918F2">
      <w:pPr>
        <w:rPr>
          <w:rFonts w:ascii="Georgia" w:hAnsi="Georgia"/>
          <w:b/>
          <w:sz w:val="20"/>
        </w:rPr>
      </w:pPr>
    </w:p>
    <w:p w:rsidR="00601BF0" w:rsidRPr="001F0472" w:rsidRDefault="00601BF0" w:rsidP="00601BF0">
      <w:pPr>
        <w:rPr>
          <w:rFonts w:ascii="Georgia" w:hAnsi="Georgia"/>
          <w:b/>
          <w:sz w:val="20"/>
        </w:rPr>
      </w:pPr>
      <w:r w:rsidRPr="001F0472">
        <w:rPr>
          <w:rFonts w:ascii="Georgia" w:hAnsi="Georgia"/>
          <w:b/>
          <w:sz w:val="24"/>
        </w:rPr>
        <w:lastRenderedPageBreak/>
        <w:t>Unit 6 – New Hopes, New Fears (1980-present)</w:t>
      </w:r>
    </w:p>
    <w:p w:rsidR="00551C8C" w:rsidRPr="001F0472" w:rsidRDefault="00601BF0" w:rsidP="00601BF0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President</w:t>
      </w:r>
      <w:r w:rsidR="00514781" w:rsidRPr="001F0472">
        <w:rPr>
          <w:rFonts w:ascii="Georgia" w:hAnsi="Georgia"/>
          <w:sz w:val="20"/>
        </w:rPr>
        <w:t>s (1980-present)</w:t>
      </w:r>
    </w:p>
    <w:p w:rsidR="005F61BC" w:rsidRPr="001F0472" w:rsidRDefault="00601BF0" w:rsidP="004106A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Carter</w:t>
      </w:r>
      <w:r w:rsidR="00B24C27" w:rsidRPr="001F0472">
        <w:rPr>
          <w:rFonts w:ascii="Georgia" w:hAnsi="Georgia"/>
          <w:sz w:val="20"/>
        </w:rPr>
        <w:t>: Iran Hostage Crisis</w:t>
      </w:r>
      <w:r w:rsidR="00DB3A53">
        <w:rPr>
          <w:rFonts w:ascii="Georgia" w:hAnsi="Georgia"/>
          <w:sz w:val="20"/>
        </w:rPr>
        <w:t>,</w:t>
      </w:r>
      <w:r w:rsidR="00DB3A53" w:rsidRPr="00DB3A53">
        <w:rPr>
          <w:rFonts w:ascii="Georgia" w:hAnsi="Georgia"/>
          <w:sz w:val="20"/>
        </w:rPr>
        <w:t xml:space="preserve"> </w:t>
      </w:r>
      <w:r w:rsidR="00DB3A53" w:rsidRPr="001F0472">
        <w:rPr>
          <w:rFonts w:ascii="Georgia" w:hAnsi="Georgia"/>
          <w:sz w:val="20"/>
        </w:rPr>
        <w:t>Three Mile Island and Chernobyl</w:t>
      </w:r>
      <w:r w:rsidR="00B11804">
        <w:rPr>
          <w:rFonts w:ascii="Georgia" w:hAnsi="Georgia"/>
          <w:sz w:val="20"/>
        </w:rPr>
        <w:t>, Camp David Accords</w:t>
      </w:r>
    </w:p>
    <w:p w:rsidR="00601BF0" w:rsidRPr="001F0472" w:rsidRDefault="00601BF0" w:rsidP="004106A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Reagan</w:t>
      </w:r>
      <w:r w:rsidR="00B24C27" w:rsidRPr="001F0472">
        <w:rPr>
          <w:rFonts w:ascii="Georgia" w:hAnsi="Georgia"/>
          <w:sz w:val="20"/>
        </w:rPr>
        <w:t>: Reaganomics</w:t>
      </w:r>
      <w:r w:rsidR="000A7386" w:rsidRPr="001F0472">
        <w:rPr>
          <w:rFonts w:ascii="Georgia" w:hAnsi="Georgia"/>
          <w:sz w:val="20"/>
        </w:rPr>
        <w:t xml:space="preserve"> (trickle-down)</w:t>
      </w:r>
      <w:r w:rsidR="00C059F1">
        <w:rPr>
          <w:rFonts w:ascii="Georgia" w:hAnsi="Georgia"/>
          <w:sz w:val="20"/>
        </w:rPr>
        <w:t>, Evil Empire/“</w:t>
      </w:r>
      <w:r w:rsidR="003E76F3">
        <w:rPr>
          <w:rFonts w:ascii="Georgia" w:hAnsi="Georgia"/>
          <w:sz w:val="20"/>
        </w:rPr>
        <w:t>Star Wars”</w:t>
      </w:r>
      <w:r w:rsidR="00C059F1">
        <w:rPr>
          <w:rFonts w:ascii="Georgia" w:hAnsi="Georgia"/>
          <w:sz w:val="20"/>
        </w:rPr>
        <w:t xml:space="preserve"> aka Strategic Defense Initiative</w:t>
      </w:r>
    </w:p>
    <w:p w:rsidR="00601BF0" w:rsidRPr="001F0472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George </w:t>
      </w:r>
      <w:r w:rsidR="00B11804">
        <w:rPr>
          <w:rFonts w:ascii="Georgia" w:hAnsi="Georgia"/>
          <w:sz w:val="20"/>
        </w:rPr>
        <w:t xml:space="preserve">H.W. </w:t>
      </w:r>
      <w:r w:rsidRPr="001F0472">
        <w:rPr>
          <w:rFonts w:ascii="Georgia" w:hAnsi="Georgia"/>
          <w:sz w:val="20"/>
        </w:rPr>
        <w:t>Bush</w:t>
      </w:r>
      <w:r w:rsidR="00B24C27" w:rsidRPr="001F0472">
        <w:rPr>
          <w:rFonts w:ascii="Georgia" w:hAnsi="Georgia"/>
          <w:sz w:val="20"/>
        </w:rPr>
        <w:t xml:space="preserve">: </w:t>
      </w:r>
      <w:r w:rsidR="00B11804">
        <w:rPr>
          <w:rFonts w:ascii="Georgia" w:hAnsi="Georgia"/>
          <w:sz w:val="20"/>
        </w:rPr>
        <w:t xml:space="preserve">German Reunification, </w:t>
      </w:r>
      <w:r w:rsidR="00B24C27" w:rsidRPr="001F0472">
        <w:rPr>
          <w:rFonts w:ascii="Georgia" w:hAnsi="Georgia"/>
          <w:sz w:val="20"/>
        </w:rPr>
        <w:t>Gulf War</w:t>
      </w:r>
      <w:r w:rsidR="00C059F1">
        <w:rPr>
          <w:rFonts w:ascii="Georgia" w:hAnsi="Georgia"/>
          <w:sz w:val="20"/>
        </w:rPr>
        <w:t xml:space="preserve">, UN coalition in </w:t>
      </w:r>
      <w:r w:rsidR="00B24C27" w:rsidRPr="001F0472">
        <w:rPr>
          <w:rFonts w:ascii="Georgia" w:hAnsi="Georgia"/>
          <w:sz w:val="20"/>
        </w:rPr>
        <w:t>Desert Storm</w:t>
      </w:r>
    </w:p>
    <w:p w:rsidR="005F61BC" w:rsidRPr="001F0472" w:rsidRDefault="00601BF0" w:rsidP="0052661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Clinton</w:t>
      </w:r>
      <w:r w:rsidR="00C059F1">
        <w:rPr>
          <w:rFonts w:ascii="Georgia" w:hAnsi="Georgia"/>
          <w:sz w:val="20"/>
        </w:rPr>
        <w:t>: Bosnia, NAFTA, healthcare reform</w:t>
      </w:r>
      <w:r w:rsidR="00195920">
        <w:rPr>
          <w:rFonts w:ascii="Georgia" w:hAnsi="Georgia"/>
          <w:sz w:val="20"/>
        </w:rPr>
        <w:t>, Kyoto Treaty</w:t>
      </w:r>
    </w:p>
    <w:p w:rsidR="00601BF0" w:rsidRPr="001F0472" w:rsidRDefault="00601BF0" w:rsidP="0052661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George W. Bush</w:t>
      </w:r>
      <w:r w:rsidR="00C059F1">
        <w:rPr>
          <w:rFonts w:ascii="Georgia" w:hAnsi="Georgia"/>
          <w:sz w:val="20"/>
        </w:rPr>
        <w:t>: 9/11/01, War on Terror, “Bush Doctrine”</w:t>
      </w:r>
    </w:p>
    <w:p w:rsidR="00C02A9A" w:rsidRPr="001F0472" w:rsidRDefault="00601BF0" w:rsidP="00C02A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Obama</w:t>
      </w:r>
      <w:r w:rsidR="00147620" w:rsidRPr="001F0472">
        <w:rPr>
          <w:rFonts w:ascii="Georgia" w:hAnsi="Georgia"/>
          <w:sz w:val="20"/>
        </w:rPr>
        <w:t xml:space="preserve">: </w:t>
      </w:r>
      <w:r w:rsidR="00C059F1">
        <w:rPr>
          <w:rFonts w:ascii="Georgia" w:hAnsi="Georgia"/>
          <w:sz w:val="20"/>
        </w:rPr>
        <w:t>Affordable Healthcare Act, Osama bin Laden</w:t>
      </w:r>
    </w:p>
    <w:p w:rsidR="00C02A9A" w:rsidRPr="001F0472" w:rsidRDefault="00C02A9A" w:rsidP="00C02A9A">
      <w:pPr>
        <w:spacing w:after="0" w:line="240" w:lineRule="auto"/>
        <w:rPr>
          <w:rFonts w:ascii="Georgia" w:hAnsi="Georgia"/>
          <w:sz w:val="20"/>
        </w:rPr>
      </w:pPr>
    </w:p>
    <w:p w:rsidR="00601BF0" w:rsidRPr="001F0472" w:rsidRDefault="00601BF0" w:rsidP="00C02A9A">
      <w:pPr>
        <w:spacing w:after="12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Issue</w:t>
      </w:r>
      <w:r w:rsidR="00514781" w:rsidRPr="001F0472">
        <w:rPr>
          <w:rFonts w:ascii="Georgia" w:hAnsi="Georgia"/>
          <w:sz w:val="20"/>
        </w:rPr>
        <w:t>s (1980-present)</w:t>
      </w:r>
    </w:p>
    <w:p w:rsidR="00C068FA" w:rsidRPr="001F0472" w:rsidRDefault="0097091B" w:rsidP="003445E2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Energy</w:t>
      </w:r>
      <w:r w:rsidR="005A75E4" w:rsidRPr="001F0472">
        <w:rPr>
          <w:rFonts w:ascii="Georgia" w:hAnsi="Georgia"/>
          <w:sz w:val="20"/>
        </w:rPr>
        <w:t xml:space="preserve"> and the Environment</w:t>
      </w:r>
      <w:r w:rsidRPr="001F0472">
        <w:rPr>
          <w:rFonts w:ascii="Georgia" w:hAnsi="Georgia"/>
          <w:sz w:val="20"/>
        </w:rPr>
        <w:t xml:space="preserve">: </w:t>
      </w:r>
      <w:r w:rsidR="00DB3A53">
        <w:rPr>
          <w:rFonts w:ascii="Georgia" w:hAnsi="Georgia"/>
          <w:sz w:val="20"/>
        </w:rPr>
        <w:t>Oil dependency, alternative energy sources</w:t>
      </w:r>
    </w:p>
    <w:p w:rsidR="0097091B" w:rsidRPr="001F0472" w:rsidRDefault="008477B4" w:rsidP="003445E2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Changing Population: </w:t>
      </w:r>
      <w:r w:rsidR="00DB3A53">
        <w:rPr>
          <w:rFonts w:ascii="Georgia" w:hAnsi="Georgia"/>
          <w:sz w:val="20"/>
        </w:rPr>
        <w:t>“</w:t>
      </w:r>
      <w:r w:rsidR="006D7D76" w:rsidRPr="001F0472">
        <w:rPr>
          <w:rFonts w:ascii="Georgia" w:hAnsi="Georgia"/>
          <w:sz w:val="20"/>
        </w:rPr>
        <w:t>Graying of America</w:t>
      </w:r>
      <w:r w:rsidR="00DB3A53">
        <w:rPr>
          <w:rFonts w:ascii="Georgia" w:hAnsi="Georgia"/>
          <w:sz w:val="20"/>
        </w:rPr>
        <w:t>”</w:t>
      </w:r>
      <w:r w:rsidRPr="001F0472">
        <w:rPr>
          <w:rFonts w:ascii="Georgia" w:hAnsi="Georgia"/>
          <w:sz w:val="20"/>
        </w:rPr>
        <w:t xml:space="preserve">– Social Security and Medicare, </w:t>
      </w:r>
      <w:r w:rsidR="00C068FA" w:rsidRPr="001F0472">
        <w:rPr>
          <w:rFonts w:ascii="Georgia" w:hAnsi="Georgia"/>
          <w:sz w:val="20"/>
        </w:rPr>
        <w:t xml:space="preserve">changes in </w:t>
      </w:r>
      <w:r w:rsidRPr="001F0472">
        <w:rPr>
          <w:rFonts w:ascii="Georgia" w:hAnsi="Georgia"/>
          <w:sz w:val="20"/>
        </w:rPr>
        <w:t>immigration</w:t>
      </w:r>
    </w:p>
    <w:p w:rsidR="003E76F3" w:rsidRDefault="000C5982" w:rsidP="00304EF3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In the Headlines Now </w:t>
      </w:r>
      <w:r w:rsidR="00514781" w:rsidRPr="001F0472">
        <w:rPr>
          <w:rFonts w:ascii="Georgia" w:hAnsi="Georgia"/>
          <w:sz w:val="20"/>
        </w:rPr>
        <w:t>(</w:t>
      </w:r>
      <w:r w:rsidRPr="001F0472">
        <w:rPr>
          <w:rFonts w:ascii="Georgia" w:hAnsi="Georgia"/>
          <w:b/>
          <w:sz w:val="20"/>
          <w:u w:val="single"/>
        </w:rPr>
        <w:t>find a connection to something we’ve learned in this class</w:t>
      </w:r>
      <w:r w:rsidR="00514781" w:rsidRPr="001F0472">
        <w:rPr>
          <w:rFonts w:ascii="Georgia" w:hAnsi="Georgia"/>
          <w:sz w:val="20"/>
        </w:rPr>
        <w:t>)</w:t>
      </w:r>
      <w:r w:rsidR="00195920">
        <w:rPr>
          <w:rFonts w:ascii="Georgia" w:hAnsi="Georgia"/>
          <w:sz w:val="20"/>
        </w:rPr>
        <w:t>: Torture, drones, immigration,</w:t>
      </w:r>
      <w:r w:rsidR="00762E76" w:rsidRPr="001F0472">
        <w:rPr>
          <w:rFonts w:ascii="Georgia" w:hAnsi="Georgia"/>
          <w:sz w:val="20"/>
        </w:rPr>
        <w:t xml:space="preserve"> Ferguson</w:t>
      </w:r>
      <w:r w:rsidRPr="001F0472">
        <w:rPr>
          <w:rFonts w:ascii="Georgia" w:hAnsi="Georgia"/>
          <w:sz w:val="20"/>
        </w:rPr>
        <w:t>, gay marriage, legalization, ISIS, voter ID, Ukraine, Ebola, Executive orders, Gaza, social media</w:t>
      </w:r>
      <w:r w:rsidR="00514781" w:rsidRPr="001F0472">
        <w:rPr>
          <w:rFonts w:ascii="Georgia" w:hAnsi="Georgia"/>
          <w:sz w:val="20"/>
        </w:rPr>
        <w:t xml:space="preserve">, </w:t>
      </w:r>
      <w:r w:rsidR="00195920">
        <w:rPr>
          <w:rFonts w:ascii="Georgia" w:hAnsi="Georgia"/>
          <w:sz w:val="20"/>
        </w:rPr>
        <w:t>North Korea</w:t>
      </w:r>
      <w:r w:rsidR="00762E76" w:rsidRPr="001F0472">
        <w:rPr>
          <w:rFonts w:ascii="Georgia" w:hAnsi="Georgia"/>
          <w:sz w:val="20"/>
        </w:rPr>
        <w:t xml:space="preserve">, </w:t>
      </w:r>
      <w:r w:rsidR="00514781" w:rsidRPr="001F0472">
        <w:rPr>
          <w:rFonts w:ascii="Georgia" w:hAnsi="Georgia"/>
          <w:sz w:val="20"/>
        </w:rPr>
        <w:t>etc.</w:t>
      </w:r>
    </w:p>
    <w:p w:rsidR="00304EF3" w:rsidRPr="00304EF3" w:rsidRDefault="00304EF3" w:rsidP="00304EF3">
      <w:pPr>
        <w:pStyle w:val="ListParagraph"/>
        <w:spacing w:after="0" w:line="240" w:lineRule="auto"/>
        <w:rPr>
          <w:rFonts w:ascii="Georgia" w:hAnsi="Georgia"/>
          <w:sz w:val="20"/>
        </w:rPr>
      </w:pPr>
    </w:p>
    <w:p w:rsidR="007F0B1A" w:rsidRPr="001F0472" w:rsidRDefault="007F0B1A" w:rsidP="007F0B1A">
      <w:pPr>
        <w:pBdr>
          <w:bottom w:val="single" w:sz="4" w:space="1" w:color="auto"/>
        </w:pBdr>
        <w:rPr>
          <w:rFonts w:ascii="Georgia" w:hAnsi="Georgia"/>
          <w:b/>
          <w:sz w:val="24"/>
        </w:rPr>
      </w:pPr>
      <w:r w:rsidRPr="001F0472">
        <w:rPr>
          <w:rFonts w:ascii="Georgia" w:hAnsi="Georgia"/>
          <w:b/>
          <w:sz w:val="24"/>
        </w:rPr>
        <w:t>Themes: Trace Change Over Time</w:t>
      </w:r>
      <w:r w:rsidR="00304EF3">
        <w:rPr>
          <w:rFonts w:ascii="Georgia" w:hAnsi="Georgia"/>
          <w:b/>
          <w:sz w:val="24"/>
        </w:rPr>
        <w:t xml:space="preserve"> (HONORS ONLY)</w:t>
      </w:r>
    </w:p>
    <w:p w:rsidR="007F0B1A" w:rsidRPr="001F0472" w:rsidRDefault="007F0B1A" w:rsidP="007F0B1A">
      <w:pPr>
        <w:pStyle w:val="ListParagraph"/>
        <w:numPr>
          <w:ilvl w:val="0"/>
          <w:numId w:val="14"/>
        </w:numPr>
        <w:spacing w:after="480" w:line="240" w:lineRule="auto"/>
        <w:contextualSpacing w:val="0"/>
        <w:rPr>
          <w:rFonts w:ascii="Georgia" w:hAnsi="Georgia"/>
          <w:sz w:val="20"/>
        </w:rPr>
        <w:sectPr w:rsidR="007F0B1A" w:rsidRPr="001F0472" w:rsidSect="001D4A6A">
          <w:pgSz w:w="12240" w:h="15840"/>
          <w:pgMar w:top="990" w:right="720" w:bottom="504" w:left="1008" w:header="720" w:footer="720" w:gutter="0"/>
          <w:cols w:space="720"/>
          <w:docGrid w:linePitch="360"/>
        </w:sectPr>
      </w:pPr>
    </w:p>
    <w:p w:rsidR="007F0B1A" w:rsidRPr="001F0472" w:rsidRDefault="002C674B" w:rsidP="000A7386">
      <w:pPr>
        <w:pStyle w:val="ListParagraph"/>
        <w:numPr>
          <w:ilvl w:val="0"/>
          <w:numId w:val="14"/>
        </w:numPr>
        <w:tabs>
          <w:tab w:val="left" w:pos="180"/>
        </w:tabs>
        <w:spacing w:after="1240" w:line="240" w:lineRule="auto"/>
        <w:ind w:left="270" w:hanging="27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  </w:t>
      </w:r>
      <w:r w:rsidR="007F0B1A" w:rsidRPr="001F0472">
        <w:rPr>
          <w:rFonts w:ascii="Georgia" w:hAnsi="Georgia"/>
          <w:sz w:val="20"/>
        </w:rPr>
        <w:t>Expansion, Migration, and Immigration</w:t>
      </w:r>
      <w:r w:rsidR="000A7386" w:rsidRPr="001F0472">
        <w:rPr>
          <w:rFonts w:ascii="Georgia" w:hAnsi="Georgia"/>
          <w:sz w:val="20"/>
        </w:rPr>
        <w:br/>
      </w:r>
      <w:r w:rsidR="000A7386" w:rsidRPr="001F0472">
        <w:rPr>
          <w:rFonts w:ascii="Georgia" w:hAnsi="Georgia"/>
          <w:sz w:val="20"/>
        </w:rPr>
        <w:br/>
      </w:r>
    </w:p>
    <w:p w:rsidR="007F0B1A" w:rsidRPr="001F0472" w:rsidRDefault="002C674B" w:rsidP="000A7386">
      <w:pPr>
        <w:pStyle w:val="ListParagraph"/>
        <w:numPr>
          <w:ilvl w:val="0"/>
          <w:numId w:val="14"/>
        </w:numPr>
        <w:tabs>
          <w:tab w:val="left" w:pos="180"/>
        </w:tabs>
        <w:spacing w:after="1240" w:line="240" w:lineRule="auto"/>
        <w:ind w:left="270" w:hanging="27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  </w:t>
      </w:r>
      <w:r w:rsidR="007F0B1A" w:rsidRPr="001F0472">
        <w:rPr>
          <w:rFonts w:ascii="Georgia" w:hAnsi="Georgia"/>
          <w:sz w:val="20"/>
        </w:rPr>
        <w:t>Political Parties, Elections, and Compromises</w:t>
      </w:r>
      <w:r w:rsidR="000A7386" w:rsidRPr="001F0472">
        <w:rPr>
          <w:rFonts w:ascii="Georgia" w:hAnsi="Georgia"/>
          <w:sz w:val="20"/>
        </w:rPr>
        <w:br/>
      </w:r>
      <w:r w:rsidR="000A7386" w:rsidRPr="001F0472">
        <w:rPr>
          <w:rFonts w:ascii="Georgia" w:hAnsi="Georgia"/>
          <w:sz w:val="20"/>
        </w:rPr>
        <w:br/>
      </w:r>
    </w:p>
    <w:p w:rsidR="007F0B1A" w:rsidRPr="001F0472" w:rsidRDefault="002C674B" w:rsidP="000A7386">
      <w:pPr>
        <w:pStyle w:val="ListParagraph"/>
        <w:numPr>
          <w:ilvl w:val="0"/>
          <w:numId w:val="14"/>
        </w:numPr>
        <w:tabs>
          <w:tab w:val="left" w:pos="180"/>
        </w:tabs>
        <w:spacing w:after="1240" w:line="240" w:lineRule="auto"/>
        <w:ind w:left="270" w:hanging="27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 xml:space="preserve">  </w:t>
      </w:r>
      <w:r w:rsidR="007F0B1A" w:rsidRPr="001F0472">
        <w:rPr>
          <w:rFonts w:ascii="Georgia" w:hAnsi="Georgia"/>
          <w:sz w:val="20"/>
        </w:rPr>
        <w:t>Freedom, Equality, and Power</w:t>
      </w:r>
      <w:r w:rsidR="000A7386" w:rsidRPr="001F0472">
        <w:rPr>
          <w:rFonts w:ascii="Georgia" w:hAnsi="Georgia"/>
          <w:sz w:val="20"/>
        </w:rPr>
        <w:br/>
      </w:r>
      <w:r w:rsidR="000A7386" w:rsidRPr="001F0472">
        <w:rPr>
          <w:rFonts w:ascii="Georgia" w:hAnsi="Georgia"/>
          <w:sz w:val="20"/>
        </w:rPr>
        <w:br/>
      </w:r>
    </w:p>
    <w:p w:rsidR="007F0B1A" w:rsidRPr="001F0472" w:rsidRDefault="007F0B1A" w:rsidP="000A7386">
      <w:pPr>
        <w:pStyle w:val="ListParagraph"/>
        <w:numPr>
          <w:ilvl w:val="0"/>
          <w:numId w:val="14"/>
        </w:numPr>
        <w:spacing w:after="1240" w:line="240" w:lineRule="auto"/>
        <w:ind w:left="270" w:hanging="27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Foreign Policy, Conflicts, and Impact of War</w:t>
      </w:r>
      <w:r w:rsidR="000A7386" w:rsidRPr="001F0472">
        <w:rPr>
          <w:rFonts w:ascii="Georgia" w:hAnsi="Georgia"/>
          <w:sz w:val="20"/>
        </w:rPr>
        <w:br/>
      </w:r>
      <w:r w:rsidR="000A7386" w:rsidRPr="001F0472">
        <w:rPr>
          <w:rFonts w:ascii="Georgia" w:hAnsi="Georgia"/>
          <w:sz w:val="20"/>
        </w:rPr>
        <w:br/>
      </w:r>
    </w:p>
    <w:p w:rsidR="007F0B1A" w:rsidRPr="001F0472" w:rsidRDefault="007F0B1A" w:rsidP="000A7386">
      <w:pPr>
        <w:pStyle w:val="ListParagraph"/>
        <w:numPr>
          <w:ilvl w:val="0"/>
          <w:numId w:val="14"/>
        </w:numPr>
        <w:spacing w:after="1240" w:line="240" w:lineRule="auto"/>
        <w:ind w:left="270" w:hanging="27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Progress, Crisis, and the “American Dream”</w:t>
      </w:r>
      <w:r w:rsidR="000A7386" w:rsidRPr="001F0472">
        <w:rPr>
          <w:rFonts w:ascii="Georgia" w:hAnsi="Georgia"/>
          <w:sz w:val="20"/>
        </w:rPr>
        <w:br/>
      </w:r>
      <w:r w:rsidR="000A7386" w:rsidRPr="001F0472">
        <w:rPr>
          <w:rFonts w:ascii="Georgia" w:hAnsi="Georgia"/>
          <w:sz w:val="20"/>
        </w:rPr>
        <w:br/>
      </w:r>
    </w:p>
    <w:p w:rsidR="001D4A6A" w:rsidRPr="001F0472" w:rsidRDefault="007F0B1A" w:rsidP="000A7386">
      <w:pPr>
        <w:pStyle w:val="ListParagraph"/>
        <w:numPr>
          <w:ilvl w:val="0"/>
          <w:numId w:val="14"/>
        </w:numPr>
        <w:spacing w:after="1240" w:line="240" w:lineRule="auto"/>
        <w:ind w:left="270" w:hanging="270"/>
        <w:contextualSpacing w:val="0"/>
        <w:rPr>
          <w:rFonts w:ascii="Georgia" w:hAnsi="Georgia"/>
          <w:sz w:val="20"/>
        </w:rPr>
      </w:pPr>
      <w:r w:rsidRPr="001F0472">
        <w:rPr>
          <w:rFonts w:ascii="Georgia" w:hAnsi="Georgia"/>
          <w:sz w:val="20"/>
        </w:rPr>
        <w:t>Legislation, Amendments, and Court Decisions</w:t>
      </w:r>
      <w:r w:rsidR="000A7386" w:rsidRPr="001F0472">
        <w:rPr>
          <w:rFonts w:ascii="Georgia" w:hAnsi="Georgia"/>
          <w:sz w:val="20"/>
        </w:rPr>
        <w:br/>
      </w:r>
    </w:p>
    <w:sectPr w:rsidR="001D4A6A" w:rsidRPr="001F0472" w:rsidSect="007F0B1A">
      <w:type w:val="continuous"/>
      <w:pgSz w:w="12240" w:h="15840"/>
      <w:pgMar w:top="990" w:right="720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CAD"/>
    <w:multiLevelType w:val="hybridMultilevel"/>
    <w:tmpl w:val="CAF82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C5376"/>
    <w:multiLevelType w:val="hybridMultilevel"/>
    <w:tmpl w:val="30EE6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A784D"/>
    <w:multiLevelType w:val="hybridMultilevel"/>
    <w:tmpl w:val="D31EE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4A8"/>
    <w:multiLevelType w:val="hybridMultilevel"/>
    <w:tmpl w:val="232A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17E"/>
    <w:multiLevelType w:val="hybridMultilevel"/>
    <w:tmpl w:val="A576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48AE"/>
    <w:multiLevelType w:val="hybridMultilevel"/>
    <w:tmpl w:val="178463C2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6922"/>
    <w:multiLevelType w:val="hybridMultilevel"/>
    <w:tmpl w:val="2B781F76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0B0"/>
    <w:multiLevelType w:val="hybridMultilevel"/>
    <w:tmpl w:val="80C6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08CE"/>
    <w:multiLevelType w:val="hybridMultilevel"/>
    <w:tmpl w:val="CEB6CD1E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7CB0"/>
    <w:multiLevelType w:val="hybridMultilevel"/>
    <w:tmpl w:val="6A28E31C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A521C"/>
    <w:multiLevelType w:val="hybridMultilevel"/>
    <w:tmpl w:val="D26E3BB2"/>
    <w:lvl w:ilvl="0" w:tplc="E5B6011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 w15:restartNumberingAfterBreak="0">
    <w:nsid w:val="2EDA0C6D"/>
    <w:multiLevelType w:val="hybridMultilevel"/>
    <w:tmpl w:val="A52037B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B1CAE"/>
    <w:multiLevelType w:val="hybridMultilevel"/>
    <w:tmpl w:val="D8A241F2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5A9C"/>
    <w:multiLevelType w:val="hybridMultilevel"/>
    <w:tmpl w:val="D8B8A428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3DC9"/>
    <w:multiLevelType w:val="hybridMultilevel"/>
    <w:tmpl w:val="C5502996"/>
    <w:lvl w:ilvl="0" w:tplc="1042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864D5"/>
    <w:multiLevelType w:val="hybridMultilevel"/>
    <w:tmpl w:val="1908CDAC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F1184"/>
    <w:multiLevelType w:val="hybridMultilevel"/>
    <w:tmpl w:val="64D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2072"/>
    <w:multiLevelType w:val="hybridMultilevel"/>
    <w:tmpl w:val="EA0C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B792A"/>
    <w:multiLevelType w:val="hybridMultilevel"/>
    <w:tmpl w:val="41AE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62B1"/>
    <w:multiLevelType w:val="hybridMultilevel"/>
    <w:tmpl w:val="F432B86C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5794C"/>
    <w:multiLevelType w:val="hybridMultilevel"/>
    <w:tmpl w:val="6A942270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6750D"/>
    <w:multiLevelType w:val="hybridMultilevel"/>
    <w:tmpl w:val="9F504D56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61B67"/>
    <w:multiLevelType w:val="hybridMultilevel"/>
    <w:tmpl w:val="E188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9767D"/>
    <w:multiLevelType w:val="hybridMultilevel"/>
    <w:tmpl w:val="BBECBCCA"/>
    <w:lvl w:ilvl="0" w:tplc="4904862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4" w15:restartNumberingAfterBreak="0">
    <w:nsid w:val="630A310A"/>
    <w:multiLevelType w:val="hybridMultilevel"/>
    <w:tmpl w:val="092EA2C6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84DD4"/>
    <w:multiLevelType w:val="hybridMultilevel"/>
    <w:tmpl w:val="E9F606AC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CF3607"/>
    <w:multiLevelType w:val="hybridMultilevel"/>
    <w:tmpl w:val="CC5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F6612"/>
    <w:multiLevelType w:val="hybridMultilevel"/>
    <w:tmpl w:val="F68AADEC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217F8"/>
    <w:multiLevelType w:val="hybridMultilevel"/>
    <w:tmpl w:val="95F8B69A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942C5"/>
    <w:multiLevelType w:val="hybridMultilevel"/>
    <w:tmpl w:val="8C2604E4"/>
    <w:lvl w:ilvl="0" w:tplc="639CB0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76DE"/>
    <w:multiLevelType w:val="hybridMultilevel"/>
    <w:tmpl w:val="DA023618"/>
    <w:lvl w:ilvl="0" w:tplc="31E6C7F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72BBF"/>
    <w:multiLevelType w:val="hybridMultilevel"/>
    <w:tmpl w:val="DE9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02FAE"/>
    <w:multiLevelType w:val="hybridMultilevel"/>
    <w:tmpl w:val="C51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7"/>
  </w:num>
  <w:num w:numId="5">
    <w:abstractNumId w:val="13"/>
  </w:num>
  <w:num w:numId="6">
    <w:abstractNumId w:val="2"/>
  </w:num>
  <w:num w:numId="7">
    <w:abstractNumId w:val="21"/>
  </w:num>
  <w:num w:numId="8">
    <w:abstractNumId w:val="19"/>
  </w:num>
  <w:num w:numId="9">
    <w:abstractNumId w:val="20"/>
  </w:num>
  <w:num w:numId="10">
    <w:abstractNumId w:val="29"/>
  </w:num>
  <w:num w:numId="11">
    <w:abstractNumId w:val="9"/>
  </w:num>
  <w:num w:numId="12">
    <w:abstractNumId w:val="24"/>
  </w:num>
  <w:num w:numId="13">
    <w:abstractNumId w:val="6"/>
  </w:num>
  <w:num w:numId="14">
    <w:abstractNumId w:val="5"/>
  </w:num>
  <w:num w:numId="15">
    <w:abstractNumId w:val="30"/>
  </w:num>
  <w:num w:numId="16">
    <w:abstractNumId w:val="15"/>
  </w:num>
  <w:num w:numId="17">
    <w:abstractNumId w:val="32"/>
  </w:num>
  <w:num w:numId="18">
    <w:abstractNumId w:val="11"/>
  </w:num>
  <w:num w:numId="19">
    <w:abstractNumId w:val="25"/>
  </w:num>
  <w:num w:numId="20">
    <w:abstractNumId w:val="26"/>
  </w:num>
  <w:num w:numId="21">
    <w:abstractNumId w:val="28"/>
  </w:num>
  <w:num w:numId="22">
    <w:abstractNumId w:val="3"/>
  </w:num>
  <w:num w:numId="23">
    <w:abstractNumId w:val="23"/>
  </w:num>
  <w:num w:numId="24">
    <w:abstractNumId w:val="16"/>
  </w:num>
  <w:num w:numId="25">
    <w:abstractNumId w:val="10"/>
  </w:num>
  <w:num w:numId="26">
    <w:abstractNumId w:val="17"/>
  </w:num>
  <w:num w:numId="27">
    <w:abstractNumId w:val="0"/>
  </w:num>
  <w:num w:numId="28">
    <w:abstractNumId w:val="1"/>
  </w:num>
  <w:num w:numId="29">
    <w:abstractNumId w:val="7"/>
  </w:num>
  <w:num w:numId="30">
    <w:abstractNumId w:val="4"/>
  </w:num>
  <w:num w:numId="31">
    <w:abstractNumId w:val="22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C"/>
    <w:rsid w:val="00002BEC"/>
    <w:rsid w:val="00004DD3"/>
    <w:rsid w:val="00010015"/>
    <w:rsid w:val="000379A2"/>
    <w:rsid w:val="00060ABB"/>
    <w:rsid w:val="000A7386"/>
    <w:rsid w:val="000C0B24"/>
    <w:rsid w:val="000C5982"/>
    <w:rsid w:val="000D08FA"/>
    <w:rsid w:val="00127EE8"/>
    <w:rsid w:val="00133B0F"/>
    <w:rsid w:val="00147620"/>
    <w:rsid w:val="00155007"/>
    <w:rsid w:val="0016112E"/>
    <w:rsid w:val="00195920"/>
    <w:rsid w:val="001D4A6A"/>
    <w:rsid w:val="001D723F"/>
    <w:rsid w:val="001F0472"/>
    <w:rsid w:val="001F49EB"/>
    <w:rsid w:val="00211B14"/>
    <w:rsid w:val="002864F0"/>
    <w:rsid w:val="00287994"/>
    <w:rsid w:val="002B4FC7"/>
    <w:rsid w:val="002C4F35"/>
    <w:rsid w:val="002C674B"/>
    <w:rsid w:val="00304EF3"/>
    <w:rsid w:val="00345E99"/>
    <w:rsid w:val="00352275"/>
    <w:rsid w:val="003821C6"/>
    <w:rsid w:val="003A018C"/>
    <w:rsid w:val="003D3FAD"/>
    <w:rsid w:val="003E76F3"/>
    <w:rsid w:val="003F07F5"/>
    <w:rsid w:val="003F4544"/>
    <w:rsid w:val="00405142"/>
    <w:rsid w:val="0047104E"/>
    <w:rsid w:val="004918F2"/>
    <w:rsid w:val="004B33CF"/>
    <w:rsid w:val="004C0158"/>
    <w:rsid w:val="004D433B"/>
    <w:rsid w:val="004D4D29"/>
    <w:rsid w:val="004E0B00"/>
    <w:rsid w:val="004E48DF"/>
    <w:rsid w:val="00514781"/>
    <w:rsid w:val="00522681"/>
    <w:rsid w:val="00540691"/>
    <w:rsid w:val="00551C8C"/>
    <w:rsid w:val="00570B1D"/>
    <w:rsid w:val="0059331A"/>
    <w:rsid w:val="005A75E4"/>
    <w:rsid w:val="005C7C0E"/>
    <w:rsid w:val="005D09DB"/>
    <w:rsid w:val="005F61BC"/>
    <w:rsid w:val="005F785B"/>
    <w:rsid w:val="00601BF0"/>
    <w:rsid w:val="006319C2"/>
    <w:rsid w:val="0065106A"/>
    <w:rsid w:val="006517D3"/>
    <w:rsid w:val="00684E3A"/>
    <w:rsid w:val="006B7B0B"/>
    <w:rsid w:val="006B7CB6"/>
    <w:rsid w:val="006D7D76"/>
    <w:rsid w:val="006E4C84"/>
    <w:rsid w:val="007244CD"/>
    <w:rsid w:val="007470F6"/>
    <w:rsid w:val="00751535"/>
    <w:rsid w:val="007566E3"/>
    <w:rsid w:val="00762E76"/>
    <w:rsid w:val="00780E8C"/>
    <w:rsid w:val="007851E4"/>
    <w:rsid w:val="00790D09"/>
    <w:rsid w:val="007943B8"/>
    <w:rsid w:val="00794979"/>
    <w:rsid w:val="007B10F9"/>
    <w:rsid w:val="007C4269"/>
    <w:rsid w:val="007C430D"/>
    <w:rsid w:val="007F0B1A"/>
    <w:rsid w:val="00814D64"/>
    <w:rsid w:val="00836518"/>
    <w:rsid w:val="00844FB1"/>
    <w:rsid w:val="008477B4"/>
    <w:rsid w:val="008629FB"/>
    <w:rsid w:val="00863900"/>
    <w:rsid w:val="00866305"/>
    <w:rsid w:val="00880581"/>
    <w:rsid w:val="0088578D"/>
    <w:rsid w:val="00896994"/>
    <w:rsid w:val="008D0397"/>
    <w:rsid w:val="008D6A0B"/>
    <w:rsid w:val="008F42EC"/>
    <w:rsid w:val="00913697"/>
    <w:rsid w:val="009458DB"/>
    <w:rsid w:val="0097091B"/>
    <w:rsid w:val="00975036"/>
    <w:rsid w:val="00982750"/>
    <w:rsid w:val="00997C91"/>
    <w:rsid w:val="009C201A"/>
    <w:rsid w:val="009D2F03"/>
    <w:rsid w:val="00A11A29"/>
    <w:rsid w:val="00A16EAA"/>
    <w:rsid w:val="00A209D8"/>
    <w:rsid w:val="00A366B9"/>
    <w:rsid w:val="00A4199E"/>
    <w:rsid w:val="00A452C4"/>
    <w:rsid w:val="00A624D5"/>
    <w:rsid w:val="00A67CFB"/>
    <w:rsid w:val="00A71DEF"/>
    <w:rsid w:val="00A74E05"/>
    <w:rsid w:val="00A75F4B"/>
    <w:rsid w:val="00A76B69"/>
    <w:rsid w:val="00A76FCE"/>
    <w:rsid w:val="00A94586"/>
    <w:rsid w:val="00AA2DAA"/>
    <w:rsid w:val="00AA6B21"/>
    <w:rsid w:val="00B06615"/>
    <w:rsid w:val="00B11804"/>
    <w:rsid w:val="00B13838"/>
    <w:rsid w:val="00B24C27"/>
    <w:rsid w:val="00B309F5"/>
    <w:rsid w:val="00B34C27"/>
    <w:rsid w:val="00B360C6"/>
    <w:rsid w:val="00B63933"/>
    <w:rsid w:val="00B71C44"/>
    <w:rsid w:val="00B7492B"/>
    <w:rsid w:val="00C02A9A"/>
    <w:rsid w:val="00C059F1"/>
    <w:rsid w:val="00C068FA"/>
    <w:rsid w:val="00C1147F"/>
    <w:rsid w:val="00C163BA"/>
    <w:rsid w:val="00C226FE"/>
    <w:rsid w:val="00C25880"/>
    <w:rsid w:val="00C26BD2"/>
    <w:rsid w:val="00C36945"/>
    <w:rsid w:val="00C412F7"/>
    <w:rsid w:val="00C42B61"/>
    <w:rsid w:val="00C50065"/>
    <w:rsid w:val="00C90F98"/>
    <w:rsid w:val="00C95E9F"/>
    <w:rsid w:val="00CC0FBF"/>
    <w:rsid w:val="00CD2A6B"/>
    <w:rsid w:val="00CE247A"/>
    <w:rsid w:val="00CF0CB9"/>
    <w:rsid w:val="00CF62C9"/>
    <w:rsid w:val="00D04E3D"/>
    <w:rsid w:val="00D5168B"/>
    <w:rsid w:val="00D5385D"/>
    <w:rsid w:val="00D5587C"/>
    <w:rsid w:val="00D60CBA"/>
    <w:rsid w:val="00D62847"/>
    <w:rsid w:val="00D671CB"/>
    <w:rsid w:val="00D80A53"/>
    <w:rsid w:val="00DB2BD9"/>
    <w:rsid w:val="00DB3113"/>
    <w:rsid w:val="00DB3A53"/>
    <w:rsid w:val="00DC071E"/>
    <w:rsid w:val="00DE3653"/>
    <w:rsid w:val="00DE4113"/>
    <w:rsid w:val="00DF71BC"/>
    <w:rsid w:val="00E02971"/>
    <w:rsid w:val="00E03B7A"/>
    <w:rsid w:val="00E106C8"/>
    <w:rsid w:val="00E14B52"/>
    <w:rsid w:val="00E15DD4"/>
    <w:rsid w:val="00E263A0"/>
    <w:rsid w:val="00E354EA"/>
    <w:rsid w:val="00E42123"/>
    <w:rsid w:val="00E5012B"/>
    <w:rsid w:val="00E73FD4"/>
    <w:rsid w:val="00E76FB7"/>
    <w:rsid w:val="00EA2081"/>
    <w:rsid w:val="00EC2804"/>
    <w:rsid w:val="00EC38BA"/>
    <w:rsid w:val="00EF0D31"/>
    <w:rsid w:val="00F05AA0"/>
    <w:rsid w:val="00F428C6"/>
    <w:rsid w:val="00F42D1A"/>
    <w:rsid w:val="00F5589B"/>
    <w:rsid w:val="00F85A7C"/>
    <w:rsid w:val="00F9505A"/>
    <w:rsid w:val="00F96851"/>
    <w:rsid w:val="00FA4DC2"/>
    <w:rsid w:val="00FB7EA6"/>
    <w:rsid w:val="00FC0CA5"/>
    <w:rsid w:val="00FC6A03"/>
    <w:rsid w:val="00FD72CD"/>
    <w:rsid w:val="00FE1E0C"/>
    <w:rsid w:val="00FE6F88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B47BB-FDDF-46D2-B008-4C21D8D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0C"/>
    <w:pPr>
      <w:ind w:left="720"/>
      <w:contextualSpacing/>
    </w:pPr>
  </w:style>
  <w:style w:type="paragraph" w:styleId="BodyText2">
    <w:name w:val="Body Text 2"/>
    <w:basedOn w:val="Normal"/>
    <w:link w:val="BodyText2Char"/>
    <w:rsid w:val="00751535"/>
    <w:pPr>
      <w:spacing w:after="0" w:line="240" w:lineRule="auto"/>
    </w:pPr>
    <w:rPr>
      <w:rFonts w:ascii="Book Antiqua" w:eastAsia="Times New Roman" w:hAnsi="Book Antiqua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51535"/>
    <w:rPr>
      <w:rFonts w:ascii="Book Antiqua" w:eastAsia="Times New Roman" w:hAnsi="Book Antiqua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bmerrill1</cp:lastModifiedBy>
  <cp:revision>2</cp:revision>
  <cp:lastPrinted>2014-12-18T12:29:00Z</cp:lastPrinted>
  <dcterms:created xsi:type="dcterms:W3CDTF">2017-04-28T13:33:00Z</dcterms:created>
  <dcterms:modified xsi:type="dcterms:W3CDTF">2017-04-28T13:33:00Z</dcterms:modified>
</cp:coreProperties>
</file>